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0C" w:rsidRPr="00444F1E" w:rsidRDefault="00F3140C" w:rsidP="00F84930">
      <w:pPr>
        <w:pStyle w:val="ConsPlusNormal"/>
        <w:ind w:left="5670"/>
        <w:outlineLvl w:val="0"/>
        <w:rPr>
          <w:rFonts w:ascii="Times New Roman" w:hAnsi="Times New Roman" w:cs="Times New Roman"/>
          <w:sz w:val="24"/>
          <w:szCs w:val="24"/>
          <w:lang w:val="en-US"/>
        </w:rPr>
      </w:pPr>
      <w:bookmarkStart w:id="0" w:name="_GoBack"/>
      <w:bookmarkEnd w:id="0"/>
    </w:p>
    <w:p w:rsidR="00F3140C" w:rsidRDefault="00F3140C" w:rsidP="00F84930">
      <w:pPr>
        <w:pStyle w:val="ConsPlusNormal"/>
        <w:ind w:left="5670"/>
        <w:outlineLvl w:val="0"/>
        <w:rPr>
          <w:rFonts w:ascii="Times New Roman" w:hAnsi="Times New Roman" w:cs="Times New Roman"/>
          <w:sz w:val="24"/>
          <w:szCs w:val="24"/>
        </w:rPr>
      </w:pPr>
    </w:p>
    <w:p w:rsidR="00F84930" w:rsidRPr="00127062" w:rsidRDefault="00F84930" w:rsidP="00F84930">
      <w:pPr>
        <w:pStyle w:val="ConsPlusNormal"/>
        <w:ind w:left="5670"/>
        <w:outlineLvl w:val="0"/>
        <w:rPr>
          <w:rFonts w:ascii="Times New Roman" w:hAnsi="Times New Roman" w:cs="Times New Roman"/>
          <w:sz w:val="24"/>
          <w:szCs w:val="24"/>
        </w:rPr>
      </w:pPr>
      <w:r w:rsidRPr="00127062">
        <w:rPr>
          <w:rFonts w:ascii="Times New Roman" w:hAnsi="Times New Roman" w:cs="Times New Roman"/>
          <w:sz w:val="24"/>
          <w:szCs w:val="24"/>
        </w:rPr>
        <w:t>Утвержден</w:t>
      </w:r>
    </w:p>
    <w:p w:rsidR="00F84930" w:rsidRPr="00127062" w:rsidRDefault="00BF0368" w:rsidP="00F84930">
      <w:pPr>
        <w:pStyle w:val="ConsPlusNormal"/>
        <w:ind w:left="5670"/>
        <w:rPr>
          <w:rFonts w:ascii="Times New Roman" w:hAnsi="Times New Roman" w:cs="Times New Roman"/>
          <w:sz w:val="24"/>
          <w:szCs w:val="24"/>
        </w:rPr>
      </w:pPr>
      <w:r w:rsidRPr="00127062">
        <w:rPr>
          <w:rFonts w:ascii="Times New Roman" w:hAnsi="Times New Roman" w:cs="Times New Roman"/>
          <w:sz w:val="24"/>
          <w:szCs w:val="24"/>
        </w:rPr>
        <w:t>распоряжением Ф</w:t>
      </w:r>
      <w:r w:rsidR="00F84930" w:rsidRPr="00127062">
        <w:rPr>
          <w:rFonts w:ascii="Times New Roman" w:hAnsi="Times New Roman" w:cs="Times New Roman"/>
          <w:sz w:val="24"/>
          <w:szCs w:val="24"/>
        </w:rPr>
        <w:t>инансового управления администрации  Дмитровского городского округа</w:t>
      </w:r>
      <w:r w:rsidR="00F917E1" w:rsidRPr="00127062">
        <w:rPr>
          <w:rFonts w:ascii="Times New Roman" w:hAnsi="Times New Roman" w:cs="Times New Roman"/>
          <w:sz w:val="24"/>
          <w:szCs w:val="24"/>
        </w:rPr>
        <w:t xml:space="preserve"> </w:t>
      </w:r>
      <w:r w:rsidR="00F84930" w:rsidRPr="00127062">
        <w:rPr>
          <w:rFonts w:ascii="Times New Roman" w:hAnsi="Times New Roman" w:cs="Times New Roman"/>
          <w:sz w:val="24"/>
          <w:szCs w:val="24"/>
        </w:rPr>
        <w:t>Московской области</w:t>
      </w:r>
    </w:p>
    <w:p w:rsidR="00F84930" w:rsidRPr="00127062" w:rsidRDefault="00F84930" w:rsidP="00F84930">
      <w:pPr>
        <w:pStyle w:val="ConsPlusNormal"/>
        <w:ind w:left="5670"/>
        <w:rPr>
          <w:rFonts w:ascii="Times New Roman" w:hAnsi="Times New Roman" w:cs="Times New Roman"/>
          <w:sz w:val="24"/>
          <w:szCs w:val="24"/>
        </w:rPr>
      </w:pPr>
      <w:r w:rsidRPr="005A0581">
        <w:rPr>
          <w:rFonts w:ascii="Times New Roman" w:hAnsi="Times New Roman" w:cs="Times New Roman"/>
          <w:sz w:val="24"/>
          <w:szCs w:val="24"/>
        </w:rPr>
        <w:t xml:space="preserve">от </w:t>
      </w:r>
      <w:r w:rsidR="00ED065C" w:rsidRPr="00391E42">
        <w:rPr>
          <w:rFonts w:ascii="Times New Roman" w:hAnsi="Times New Roman" w:cs="Times New Roman"/>
          <w:sz w:val="24"/>
          <w:szCs w:val="24"/>
        </w:rPr>
        <w:t>10</w:t>
      </w:r>
      <w:r w:rsidR="00ED065C" w:rsidRPr="005A0581">
        <w:rPr>
          <w:rFonts w:ascii="Times New Roman" w:hAnsi="Times New Roman" w:cs="Times New Roman"/>
          <w:sz w:val="24"/>
          <w:szCs w:val="24"/>
        </w:rPr>
        <w:t>.09.</w:t>
      </w:r>
      <w:r w:rsidR="00F3140C" w:rsidRPr="005A0581">
        <w:rPr>
          <w:rFonts w:ascii="Times New Roman" w:hAnsi="Times New Roman" w:cs="Times New Roman"/>
          <w:sz w:val="24"/>
          <w:szCs w:val="24"/>
        </w:rPr>
        <w:t>20</w:t>
      </w:r>
      <w:r w:rsidR="00BF0368" w:rsidRPr="005A0581">
        <w:rPr>
          <w:rFonts w:ascii="Times New Roman" w:hAnsi="Times New Roman" w:cs="Times New Roman"/>
          <w:sz w:val="24"/>
          <w:szCs w:val="24"/>
        </w:rPr>
        <w:t>21</w:t>
      </w:r>
      <w:r w:rsidRPr="005A0581">
        <w:rPr>
          <w:rFonts w:ascii="Times New Roman" w:hAnsi="Times New Roman" w:cs="Times New Roman"/>
          <w:sz w:val="24"/>
          <w:szCs w:val="24"/>
        </w:rPr>
        <w:t xml:space="preserve"> № </w:t>
      </w:r>
      <w:r w:rsidR="005A0581" w:rsidRPr="005A0581">
        <w:rPr>
          <w:rFonts w:ascii="Times New Roman" w:hAnsi="Times New Roman" w:cs="Times New Roman"/>
          <w:sz w:val="24"/>
          <w:szCs w:val="24"/>
        </w:rPr>
        <w:t>96</w:t>
      </w:r>
      <w:r w:rsidRPr="005A0581">
        <w:rPr>
          <w:rFonts w:ascii="Times New Roman" w:hAnsi="Times New Roman" w:cs="Times New Roman"/>
          <w:sz w:val="24"/>
          <w:szCs w:val="24"/>
        </w:rPr>
        <w:t>/ОС</w:t>
      </w:r>
    </w:p>
    <w:p w:rsidR="00F84930" w:rsidRDefault="00F84930" w:rsidP="00F84930">
      <w:pPr>
        <w:pStyle w:val="afa"/>
        <w:spacing w:before="0"/>
        <w:ind w:left="142"/>
        <w:jc w:val="center"/>
        <w:rPr>
          <w:b/>
          <w:sz w:val="26"/>
          <w:szCs w:val="26"/>
        </w:rPr>
      </w:pPr>
    </w:p>
    <w:p w:rsidR="00F84930" w:rsidRDefault="00F84930" w:rsidP="00F84930">
      <w:pPr>
        <w:pStyle w:val="afa"/>
        <w:spacing w:before="0"/>
        <w:ind w:left="142"/>
        <w:jc w:val="center"/>
        <w:rPr>
          <w:b/>
          <w:sz w:val="26"/>
          <w:szCs w:val="26"/>
        </w:rPr>
      </w:pPr>
    </w:p>
    <w:p w:rsidR="003920E1" w:rsidRPr="00127062" w:rsidRDefault="00F84930" w:rsidP="002E364F">
      <w:pPr>
        <w:pStyle w:val="afa"/>
        <w:spacing w:before="0"/>
        <w:ind w:right="0" w:firstLine="709"/>
        <w:jc w:val="center"/>
        <w:rPr>
          <w:b/>
          <w:sz w:val="28"/>
          <w:szCs w:val="28"/>
        </w:rPr>
      </w:pPr>
      <w:r w:rsidRPr="00127062">
        <w:rPr>
          <w:b/>
          <w:sz w:val="28"/>
          <w:szCs w:val="28"/>
        </w:rPr>
        <w:t>Порядок</w:t>
      </w:r>
    </w:p>
    <w:p w:rsidR="003920E1" w:rsidRPr="00127062" w:rsidRDefault="00F84930" w:rsidP="002E364F">
      <w:pPr>
        <w:pStyle w:val="afa"/>
        <w:spacing w:before="0"/>
        <w:ind w:right="0" w:firstLine="709"/>
        <w:jc w:val="center"/>
        <w:rPr>
          <w:b/>
          <w:sz w:val="28"/>
          <w:szCs w:val="28"/>
        </w:rPr>
      </w:pPr>
      <w:r w:rsidRPr="00127062">
        <w:rPr>
          <w:b/>
          <w:sz w:val="28"/>
          <w:szCs w:val="28"/>
        </w:rPr>
        <w:t xml:space="preserve">проведения </w:t>
      </w:r>
      <w:proofErr w:type="gramStart"/>
      <w:r w:rsidRPr="00127062">
        <w:rPr>
          <w:b/>
          <w:sz w:val="28"/>
          <w:szCs w:val="28"/>
        </w:rPr>
        <w:t>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127062">
        <w:rPr>
          <w:b/>
          <w:sz w:val="28"/>
          <w:szCs w:val="28"/>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w:t>
      </w:r>
    </w:p>
    <w:p w:rsidR="00F84930" w:rsidRPr="00127062" w:rsidRDefault="00F84930" w:rsidP="002E364F">
      <w:pPr>
        <w:pStyle w:val="afa"/>
        <w:spacing w:before="0"/>
        <w:ind w:right="0" w:firstLine="709"/>
        <w:jc w:val="center"/>
        <w:rPr>
          <w:b/>
          <w:sz w:val="28"/>
          <w:szCs w:val="28"/>
        </w:rPr>
      </w:pPr>
      <w:r w:rsidRPr="00127062">
        <w:rPr>
          <w:b/>
          <w:sz w:val="28"/>
          <w:szCs w:val="28"/>
        </w:rPr>
        <w:t>Московской области</w:t>
      </w:r>
    </w:p>
    <w:p w:rsidR="002E364F" w:rsidRPr="00127062" w:rsidRDefault="002E364F" w:rsidP="002E364F">
      <w:pPr>
        <w:pStyle w:val="afa"/>
        <w:spacing w:before="0"/>
        <w:ind w:right="0" w:firstLine="709"/>
        <w:jc w:val="both"/>
        <w:rPr>
          <w:b/>
          <w:sz w:val="28"/>
          <w:szCs w:val="28"/>
        </w:rPr>
      </w:pPr>
    </w:p>
    <w:p w:rsidR="00F84930" w:rsidRPr="00127062" w:rsidRDefault="00E51725" w:rsidP="002E364F">
      <w:pPr>
        <w:pStyle w:val="afa"/>
        <w:spacing w:before="0"/>
        <w:ind w:right="0" w:firstLine="709"/>
        <w:jc w:val="center"/>
        <w:rPr>
          <w:sz w:val="28"/>
          <w:szCs w:val="28"/>
        </w:rPr>
      </w:pPr>
      <w:r w:rsidRPr="00127062">
        <w:rPr>
          <w:sz w:val="28"/>
          <w:szCs w:val="28"/>
          <w:lang w:val="en-US"/>
        </w:rPr>
        <w:t>I</w:t>
      </w:r>
      <w:r w:rsidRPr="00127062">
        <w:rPr>
          <w:sz w:val="28"/>
          <w:szCs w:val="28"/>
        </w:rPr>
        <w:t>.</w:t>
      </w:r>
      <w:r w:rsidR="00F84930" w:rsidRPr="00127062">
        <w:rPr>
          <w:sz w:val="28"/>
          <w:szCs w:val="28"/>
        </w:rPr>
        <w:t>Общие положения</w:t>
      </w:r>
    </w:p>
    <w:p w:rsidR="00F84930" w:rsidRPr="00127062" w:rsidRDefault="00F84930" w:rsidP="002E364F">
      <w:pPr>
        <w:pStyle w:val="afa"/>
        <w:spacing w:before="0"/>
        <w:ind w:right="0" w:firstLine="709"/>
        <w:jc w:val="both"/>
        <w:rPr>
          <w:sz w:val="28"/>
          <w:szCs w:val="28"/>
        </w:rPr>
      </w:pPr>
    </w:p>
    <w:p w:rsidR="00F84930" w:rsidRPr="00127062" w:rsidRDefault="00F84930" w:rsidP="008B56A7">
      <w:pPr>
        <w:pStyle w:val="afa"/>
        <w:ind w:firstLine="709"/>
        <w:jc w:val="both"/>
        <w:rPr>
          <w:sz w:val="28"/>
          <w:szCs w:val="28"/>
        </w:rPr>
      </w:pPr>
      <w:r w:rsidRPr="00127062">
        <w:rPr>
          <w:sz w:val="28"/>
          <w:szCs w:val="28"/>
        </w:rPr>
        <w:t xml:space="preserve">1.   </w:t>
      </w:r>
      <w:proofErr w:type="gramStart"/>
      <w:r w:rsidRPr="00127062">
        <w:rPr>
          <w:sz w:val="28"/>
          <w:szCs w:val="28"/>
        </w:rPr>
        <w:t xml:space="preserve">Настоящий Порядок </w:t>
      </w:r>
      <w:r w:rsidR="008B56A7" w:rsidRPr="00127062">
        <w:rPr>
          <w:sz w:val="28"/>
          <w:szCs w:val="28"/>
        </w:rPr>
        <w:t xml:space="preserve">проведения мониторинга качества финансового менеджмента главных распорядителей средств бюджета Дмитровского городского округа Московской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 </w:t>
      </w:r>
      <w:r w:rsidRPr="00127062">
        <w:rPr>
          <w:sz w:val="28"/>
          <w:szCs w:val="28"/>
        </w:rPr>
        <w:t>разработан в соответствии с подпунктом 1 пункта 6 статьи 160.2-1 Бюджетного</w:t>
      </w:r>
      <w:r w:rsidR="008B56A7" w:rsidRPr="00127062">
        <w:rPr>
          <w:sz w:val="28"/>
          <w:szCs w:val="28"/>
        </w:rPr>
        <w:t xml:space="preserve"> кодекса Российской Федерации, </w:t>
      </w:r>
      <w:r w:rsidRPr="00127062">
        <w:rPr>
          <w:sz w:val="28"/>
          <w:szCs w:val="28"/>
        </w:rPr>
        <w:t>с учетом Методических рекомендаций по проведению мониторинга качества финансового</w:t>
      </w:r>
      <w:proofErr w:type="gramEnd"/>
      <w:r w:rsidRPr="00127062">
        <w:rPr>
          <w:sz w:val="28"/>
          <w:szCs w:val="28"/>
        </w:rPr>
        <w:t xml:space="preserve"> менеджмента, утвержденных Приказом Министерства финансов Российской Федерации от 14.11.2019 №</w:t>
      </w:r>
      <w:r w:rsidR="008B56A7" w:rsidRPr="00127062">
        <w:rPr>
          <w:sz w:val="28"/>
          <w:szCs w:val="28"/>
        </w:rPr>
        <w:t xml:space="preserve"> </w:t>
      </w:r>
      <w:r w:rsidRPr="00127062">
        <w:rPr>
          <w:sz w:val="28"/>
          <w:szCs w:val="28"/>
        </w:rPr>
        <w:t>1031</w:t>
      </w:r>
      <w:r w:rsidR="008B56A7" w:rsidRPr="00127062">
        <w:rPr>
          <w:sz w:val="28"/>
          <w:szCs w:val="28"/>
        </w:rPr>
        <w:t>,</w:t>
      </w:r>
      <w:r w:rsidRPr="00127062">
        <w:rPr>
          <w:sz w:val="28"/>
          <w:szCs w:val="28"/>
        </w:rPr>
        <w:t xml:space="preserve"> и  устанавливает порядок </w:t>
      </w:r>
      <w:proofErr w:type="gramStart"/>
      <w:r w:rsidRPr="00127062">
        <w:rPr>
          <w:sz w:val="28"/>
          <w:szCs w:val="28"/>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127062">
        <w:rPr>
          <w:sz w:val="28"/>
          <w:szCs w:val="28"/>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r w:rsidR="008B56A7" w:rsidRPr="00127062">
        <w:rPr>
          <w:sz w:val="28"/>
          <w:szCs w:val="28"/>
        </w:rPr>
        <w:t xml:space="preserve"> </w:t>
      </w:r>
      <w:r w:rsidRPr="00127062">
        <w:rPr>
          <w:sz w:val="28"/>
          <w:szCs w:val="28"/>
        </w:rPr>
        <w:t>(далее</w:t>
      </w:r>
      <w:r w:rsidR="008B56A7" w:rsidRPr="00127062">
        <w:rPr>
          <w:sz w:val="28"/>
          <w:szCs w:val="28"/>
        </w:rPr>
        <w:t xml:space="preserve"> </w:t>
      </w:r>
      <w:r w:rsidRPr="00127062">
        <w:rPr>
          <w:sz w:val="28"/>
          <w:szCs w:val="28"/>
        </w:rPr>
        <w:t>-</w:t>
      </w:r>
      <w:r w:rsidR="008B56A7" w:rsidRPr="00127062">
        <w:rPr>
          <w:sz w:val="28"/>
          <w:szCs w:val="28"/>
        </w:rPr>
        <w:t xml:space="preserve"> </w:t>
      </w:r>
      <w:r w:rsidRPr="00127062">
        <w:rPr>
          <w:sz w:val="28"/>
          <w:szCs w:val="28"/>
        </w:rPr>
        <w:t xml:space="preserve">Порядок). </w:t>
      </w:r>
    </w:p>
    <w:p w:rsidR="00F84930" w:rsidRPr="00127062" w:rsidRDefault="00F84930" w:rsidP="002E364F">
      <w:pPr>
        <w:pStyle w:val="afa"/>
        <w:spacing w:before="0"/>
        <w:ind w:right="0" w:firstLine="709"/>
        <w:jc w:val="both"/>
        <w:rPr>
          <w:sz w:val="28"/>
          <w:szCs w:val="28"/>
        </w:rPr>
      </w:pPr>
      <w:r w:rsidRPr="00127062">
        <w:rPr>
          <w:sz w:val="28"/>
          <w:szCs w:val="28"/>
        </w:rPr>
        <w:t xml:space="preserve">2. Мониторинга качества финансового менеджмента осуществляется  Финансовым управлением администрации Дмитровского городского округа Московской области (далее - </w:t>
      </w:r>
      <w:proofErr w:type="spellStart"/>
      <w:r w:rsidRPr="00127062">
        <w:rPr>
          <w:sz w:val="28"/>
          <w:szCs w:val="28"/>
        </w:rPr>
        <w:t>Финуправление</w:t>
      </w:r>
      <w:proofErr w:type="spellEnd"/>
      <w:r w:rsidRPr="00127062">
        <w:rPr>
          <w:sz w:val="28"/>
          <w:szCs w:val="28"/>
        </w:rPr>
        <w:t>).</w:t>
      </w:r>
    </w:p>
    <w:p w:rsidR="00F84930" w:rsidRPr="00127062" w:rsidRDefault="00F84930" w:rsidP="002E364F">
      <w:pPr>
        <w:pStyle w:val="afa"/>
        <w:spacing w:before="0"/>
        <w:ind w:right="0" w:firstLine="709"/>
        <w:jc w:val="both"/>
        <w:rPr>
          <w:sz w:val="28"/>
          <w:szCs w:val="28"/>
        </w:rPr>
      </w:pPr>
      <w:r w:rsidRPr="00127062">
        <w:rPr>
          <w:sz w:val="28"/>
          <w:szCs w:val="28"/>
        </w:rPr>
        <w:t>3.  В настоящем Порядке используются следующие сокращения, термины и определения:</w:t>
      </w:r>
    </w:p>
    <w:p w:rsidR="00F84930" w:rsidRPr="00127062" w:rsidRDefault="00F84930" w:rsidP="002E364F">
      <w:pPr>
        <w:pStyle w:val="afa"/>
        <w:spacing w:before="0"/>
        <w:ind w:right="0" w:firstLine="709"/>
        <w:jc w:val="both"/>
        <w:rPr>
          <w:sz w:val="28"/>
          <w:szCs w:val="28"/>
        </w:rPr>
      </w:pPr>
      <w:r w:rsidRPr="00127062">
        <w:rPr>
          <w:sz w:val="28"/>
          <w:szCs w:val="28"/>
        </w:rPr>
        <w:t>ГАБС – главный администратор средств бюджета Дмитровского городского округа Московской области;</w:t>
      </w:r>
    </w:p>
    <w:p w:rsidR="00F84930" w:rsidRPr="00127062" w:rsidRDefault="00F84930" w:rsidP="002E364F">
      <w:pPr>
        <w:pStyle w:val="afa"/>
        <w:spacing w:before="0"/>
        <w:ind w:right="0" w:firstLine="709"/>
        <w:jc w:val="both"/>
        <w:rPr>
          <w:sz w:val="28"/>
          <w:szCs w:val="28"/>
        </w:rPr>
      </w:pPr>
      <w:r w:rsidRPr="00127062">
        <w:rPr>
          <w:sz w:val="28"/>
          <w:szCs w:val="28"/>
        </w:rPr>
        <w:t>ГРБС - главный распорядитель средств бюджета Дмитровского городского округа Московской области;</w:t>
      </w:r>
    </w:p>
    <w:p w:rsidR="00F84930" w:rsidRPr="00127062" w:rsidRDefault="00F84930" w:rsidP="002E364F">
      <w:pPr>
        <w:pStyle w:val="afa"/>
        <w:spacing w:before="0"/>
        <w:ind w:right="0" w:firstLine="709"/>
        <w:jc w:val="both"/>
        <w:rPr>
          <w:sz w:val="28"/>
          <w:szCs w:val="28"/>
        </w:rPr>
      </w:pPr>
      <w:r w:rsidRPr="00127062">
        <w:rPr>
          <w:sz w:val="28"/>
          <w:szCs w:val="28"/>
        </w:rPr>
        <w:t>ГАДБ - главный администратор доходов бюджета Дмитровского городского округа Московской области;</w:t>
      </w:r>
    </w:p>
    <w:p w:rsidR="00F84930" w:rsidRPr="00127062" w:rsidRDefault="00F84930" w:rsidP="002E364F">
      <w:pPr>
        <w:pStyle w:val="afa"/>
        <w:spacing w:before="0"/>
        <w:ind w:right="0" w:firstLine="709"/>
        <w:jc w:val="both"/>
        <w:rPr>
          <w:sz w:val="28"/>
          <w:szCs w:val="28"/>
        </w:rPr>
      </w:pPr>
      <w:r w:rsidRPr="00127062">
        <w:rPr>
          <w:sz w:val="28"/>
          <w:szCs w:val="28"/>
        </w:rPr>
        <w:t>БО - бюджетные обязательства;</w:t>
      </w:r>
    </w:p>
    <w:p w:rsidR="00F84930" w:rsidRPr="00127062" w:rsidRDefault="00F84930" w:rsidP="002E364F">
      <w:pPr>
        <w:pStyle w:val="afa"/>
        <w:spacing w:before="0"/>
        <w:ind w:right="0" w:firstLine="709"/>
        <w:jc w:val="both"/>
        <w:rPr>
          <w:sz w:val="28"/>
          <w:szCs w:val="28"/>
        </w:rPr>
      </w:pPr>
      <w:r w:rsidRPr="00127062">
        <w:rPr>
          <w:sz w:val="28"/>
          <w:szCs w:val="28"/>
        </w:rPr>
        <w:t>ГИС РЭБ - государственная информационная система «Региональный электронный бюджет Московской области»;</w:t>
      </w:r>
    </w:p>
    <w:p w:rsidR="00F84930" w:rsidRPr="00127062" w:rsidRDefault="00F84930" w:rsidP="002E364F">
      <w:pPr>
        <w:pStyle w:val="afa"/>
        <w:spacing w:before="0"/>
        <w:ind w:right="0" w:firstLine="709"/>
        <w:jc w:val="both"/>
        <w:rPr>
          <w:sz w:val="28"/>
          <w:szCs w:val="28"/>
        </w:rPr>
      </w:pPr>
      <w:r w:rsidRPr="00127062">
        <w:rPr>
          <w:sz w:val="28"/>
          <w:szCs w:val="28"/>
        </w:rPr>
        <w:lastRenderedPageBreak/>
        <w:t>ЛБО - лимиты бюджетных обязательств;</w:t>
      </w:r>
    </w:p>
    <w:p w:rsidR="00F84930" w:rsidRPr="00127062" w:rsidRDefault="00F84930" w:rsidP="002E364F">
      <w:pPr>
        <w:pStyle w:val="afa"/>
        <w:spacing w:before="0"/>
        <w:ind w:right="0" w:firstLine="709"/>
        <w:jc w:val="both"/>
        <w:rPr>
          <w:sz w:val="28"/>
          <w:szCs w:val="28"/>
        </w:rPr>
      </w:pPr>
      <w:r w:rsidRPr="00127062">
        <w:rPr>
          <w:sz w:val="28"/>
          <w:szCs w:val="28"/>
        </w:rPr>
        <w:t>ПБС - получатель средств бюджета Дмитровского город</w:t>
      </w:r>
      <w:r w:rsidR="008B56A7" w:rsidRPr="00127062">
        <w:rPr>
          <w:sz w:val="28"/>
          <w:szCs w:val="28"/>
        </w:rPr>
        <w:t>ского округа Московской области</w:t>
      </w:r>
      <w:r w:rsidRPr="00127062">
        <w:rPr>
          <w:sz w:val="28"/>
          <w:szCs w:val="28"/>
        </w:rPr>
        <w:t>;</w:t>
      </w:r>
    </w:p>
    <w:p w:rsidR="00F84930" w:rsidRPr="00127062" w:rsidRDefault="00F84930" w:rsidP="002E364F">
      <w:pPr>
        <w:pStyle w:val="afa"/>
        <w:spacing w:before="0"/>
        <w:ind w:right="0" w:firstLine="709"/>
        <w:jc w:val="both"/>
        <w:rPr>
          <w:sz w:val="28"/>
          <w:szCs w:val="28"/>
        </w:rPr>
      </w:pPr>
      <w:r w:rsidRPr="00127062">
        <w:rPr>
          <w:sz w:val="28"/>
          <w:szCs w:val="28"/>
        </w:rPr>
        <w:t>РБС - распорядитель средств бюджета Дмитровского городского округа Московской области;</w:t>
      </w:r>
    </w:p>
    <w:p w:rsidR="00F84930" w:rsidRPr="00127062" w:rsidRDefault="00F84930" w:rsidP="002E364F">
      <w:pPr>
        <w:pStyle w:val="afa"/>
        <w:spacing w:before="0"/>
        <w:ind w:right="0" w:firstLine="709"/>
        <w:jc w:val="both"/>
        <w:rPr>
          <w:sz w:val="28"/>
          <w:szCs w:val="28"/>
        </w:rPr>
      </w:pPr>
      <w:r w:rsidRPr="00127062">
        <w:rPr>
          <w:sz w:val="28"/>
          <w:szCs w:val="28"/>
        </w:rPr>
        <w:t>АУ - автономное учреждение Дмитровского городского округа Московской области, подведомственное учредителю;</w:t>
      </w:r>
    </w:p>
    <w:p w:rsidR="00F84930" w:rsidRPr="00127062" w:rsidRDefault="00F84930" w:rsidP="002E364F">
      <w:pPr>
        <w:pStyle w:val="afa"/>
        <w:spacing w:before="0"/>
        <w:ind w:right="0" w:firstLine="709"/>
        <w:jc w:val="both"/>
        <w:rPr>
          <w:sz w:val="28"/>
          <w:szCs w:val="28"/>
        </w:rPr>
      </w:pPr>
      <w:r w:rsidRPr="00127062">
        <w:rPr>
          <w:sz w:val="28"/>
          <w:szCs w:val="28"/>
        </w:rPr>
        <w:t>БУ - бюджетное учреждение Дмитровского городского округа Московской области, подведомственное учредителю;</w:t>
      </w:r>
    </w:p>
    <w:p w:rsidR="00F84930" w:rsidRPr="00127062" w:rsidRDefault="00F84930" w:rsidP="002E364F">
      <w:pPr>
        <w:pStyle w:val="afa"/>
        <w:spacing w:before="0"/>
        <w:ind w:right="0" w:firstLine="709"/>
        <w:jc w:val="both"/>
        <w:rPr>
          <w:sz w:val="28"/>
          <w:szCs w:val="28"/>
        </w:rPr>
      </w:pPr>
      <w:r w:rsidRPr="00127062">
        <w:rPr>
          <w:sz w:val="28"/>
          <w:szCs w:val="28"/>
        </w:rPr>
        <w:t>КУ - казенное учреждение Дмитровского городского округа Московской области, подведомственное ГРБС;</w:t>
      </w:r>
    </w:p>
    <w:p w:rsidR="00F84930" w:rsidRPr="00127062" w:rsidRDefault="00F84930" w:rsidP="002E364F">
      <w:pPr>
        <w:pStyle w:val="afa"/>
        <w:spacing w:before="0"/>
        <w:ind w:right="0" w:firstLine="709"/>
        <w:jc w:val="both"/>
        <w:rPr>
          <w:sz w:val="28"/>
          <w:szCs w:val="28"/>
        </w:rPr>
      </w:pPr>
      <w:r w:rsidRPr="00127062">
        <w:rPr>
          <w:sz w:val="28"/>
          <w:szCs w:val="28"/>
        </w:rPr>
        <w:t>финансовый менеджмент – организация и исполнение РБС, ПБС, ГАБС бюджетных полномочий, направленных на обеспечение бюджетного процесса;</w:t>
      </w:r>
    </w:p>
    <w:p w:rsidR="00F84930" w:rsidRPr="00127062" w:rsidRDefault="00F84930" w:rsidP="002E364F">
      <w:pPr>
        <w:pStyle w:val="afa"/>
        <w:spacing w:before="0"/>
        <w:ind w:right="0" w:firstLine="709"/>
        <w:jc w:val="both"/>
        <w:rPr>
          <w:sz w:val="28"/>
          <w:szCs w:val="28"/>
        </w:rPr>
      </w:pPr>
      <w:r w:rsidRPr="00127062">
        <w:rPr>
          <w:sz w:val="28"/>
          <w:szCs w:val="28"/>
        </w:rPr>
        <w:t>показатель оценки качества – величина, характеризующая результат выполнения процедур, необходимых для организации и исполнения бюджетных полномочий, установленных Бюджетным кодексом Российской Федерации и принятыми в соответствии с ним правовыми актами, регулирующими бюджетные правоотношения;</w:t>
      </w:r>
    </w:p>
    <w:p w:rsidR="00F84930" w:rsidRPr="00127062" w:rsidRDefault="00F84930" w:rsidP="002E364F">
      <w:pPr>
        <w:pStyle w:val="afa"/>
        <w:spacing w:before="0"/>
        <w:ind w:right="0" w:firstLine="709"/>
        <w:jc w:val="both"/>
        <w:rPr>
          <w:sz w:val="28"/>
          <w:szCs w:val="28"/>
        </w:rPr>
      </w:pPr>
      <w:r w:rsidRPr="00127062">
        <w:rPr>
          <w:sz w:val="28"/>
          <w:szCs w:val="28"/>
        </w:rPr>
        <w:t>целевое значение показателя – величина, характеризующая оптимальное и надлежащее осуществление финансового менеджмента;</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Порядок № 7/ОС - распоряжение </w:t>
      </w:r>
      <w:proofErr w:type="spellStart"/>
      <w:r w:rsidRPr="008B56A7">
        <w:rPr>
          <w:rFonts w:ascii="Times New Roman" w:eastAsia="Times New Roman" w:hAnsi="Times New Roman" w:cs="Times New Roman"/>
          <w:sz w:val="28"/>
          <w:szCs w:val="28"/>
          <w:lang w:eastAsia="ru-RU"/>
        </w:rPr>
        <w:t>Финуправления</w:t>
      </w:r>
      <w:proofErr w:type="spellEnd"/>
      <w:r w:rsidRPr="008B56A7">
        <w:rPr>
          <w:rFonts w:ascii="Times New Roman" w:eastAsia="Times New Roman" w:hAnsi="Times New Roman" w:cs="Times New Roman"/>
          <w:sz w:val="28"/>
          <w:szCs w:val="28"/>
          <w:lang w:eastAsia="ru-RU"/>
        </w:rPr>
        <w:t xml:space="preserve"> от 20.01.2020 № 7/ОС «Об утверждении Порядка учета и хранения исполнительных документов и решений налоговых органов о взыскании налога, сбора, страхового взноса, пеней и штрафов, предусматривающих обращение взыскания на средства бюджета Дмитровского городского округа Московской области»;</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журнал учета исполнительных документов - приложение № 1 к Порядку № 7/ОС;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уведомление о приостановлении операций по расходованию средств - приложение № 4 к Порядку № 7/ОС;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proofErr w:type="gramStart"/>
      <w:r w:rsidRPr="008B56A7">
        <w:rPr>
          <w:rFonts w:ascii="Times New Roman" w:eastAsia="Times New Roman" w:hAnsi="Times New Roman" w:cs="Times New Roman"/>
          <w:sz w:val="28"/>
          <w:szCs w:val="28"/>
          <w:lang w:eastAsia="ru-RU"/>
        </w:rPr>
        <w:t xml:space="preserve">Порядок № 8/ОС - </w:t>
      </w:r>
      <w:r w:rsidR="00204004" w:rsidRPr="00127062">
        <w:rPr>
          <w:rFonts w:ascii="Times New Roman" w:eastAsia="Times New Roman" w:hAnsi="Times New Roman" w:cs="Times New Roman"/>
          <w:sz w:val="28"/>
          <w:szCs w:val="28"/>
          <w:lang w:eastAsia="ru-RU"/>
        </w:rPr>
        <w:t xml:space="preserve">распоряжение </w:t>
      </w:r>
      <w:proofErr w:type="spellStart"/>
      <w:r w:rsidRPr="008B56A7">
        <w:rPr>
          <w:rFonts w:ascii="Times New Roman" w:eastAsia="Times New Roman" w:hAnsi="Times New Roman" w:cs="Times New Roman"/>
          <w:sz w:val="28"/>
          <w:szCs w:val="28"/>
          <w:lang w:eastAsia="ru-RU"/>
        </w:rPr>
        <w:t>Финуправления</w:t>
      </w:r>
      <w:proofErr w:type="spellEnd"/>
      <w:r w:rsidRPr="008B56A7">
        <w:rPr>
          <w:rFonts w:ascii="Times New Roman" w:eastAsia="Times New Roman" w:hAnsi="Times New Roman" w:cs="Times New Roman"/>
          <w:sz w:val="28"/>
          <w:szCs w:val="28"/>
          <w:lang w:eastAsia="ru-RU"/>
        </w:rPr>
        <w:t xml:space="preserve"> от 20.01.2020 № 8/ОС «Об утверждении Порядка ведения учета и осуществления хранения Финансовым управлением администрации Дмитровского городского округа Московской области исполнительных документов и решений налоговых органов о взыскании налога, сбора, страхового взноса, пеней и штрафов, предусматривающих обращение взыскания на средства бюджетных учреждений Дмитровского городского округа Московской области и автономных учреждений Дмитровского городского округа Московской области</w:t>
      </w:r>
      <w:proofErr w:type="gramEnd"/>
      <w:r w:rsidRPr="008B56A7">
        <w:rPr>
          <w:rFonts w:ascii="Times New Roman" w:eastAsia="Times New Roman" w:hAnsi="Times New Roman" w:cs="Times New Roman"/>
          <w:sz w:val="28"/>
          <w:szCs w:val="28"/>
          <w:lang w:eastAsia="ru-RU"/>
        </w:rPr>
        <w:t>, и документов, связанных с их исполнением»;</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журнал учета исполнительных документов, предусматривающих обращение взыскания на средства бюджетных учреждений Дмитровского городского округа Московской области и автономных учреждений Дмитровского городского округа Московской области - приложение № 1 к Порядку № 8/ОС;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уведомление о приостановлении операций по расходованию сре</w:t>
      </w:r>
      <w:proofErr w:type="gramStart"/>
      <w:r w:rsidRPr="008B56A7">
        <w:rPr>
          <w:rFonts w:ascii="Times New Roman" w:eastAsia="Times New Roman" w:hAnsi="Times New Roman" w:cs="Times New Roman"/>
          <w:sz w:val="28"/>
          <w:szCs w:val="28"/>
          <w:lang w:eastAsia="ru-RU"/>
        </w:rPr>
        <w:t>дств в св</w:t>
      </w:r>
      <w:proofErr w:type="gramEnd"/>
      <w:r w:rsidRPr="008B56A7">
        <w:rPr>
          <w:rFonts w:ascii="Times New Roman" w:eastAsia="Times New Roman" w:hAnsi="Times New Roman" w:cs="Times New Roman"/>
          <w:sz w:val="28"/>
          <w:szCs w:val="28"/>
          <w:lang w:eastAsia="ru-RU"/>
        </w:rPr>
        <w:t>язи с неисполнением требований исполнительного документа - приложение № 8 к Порядку № 8/ОС;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lastRenderedPageBreak/>
        <w:t xml:space="preserve">Порядок № 8н - приказ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8B56A7">
        <w:rPr>
          <w:rFonts w:ascii="Times New Roman" w:eastAsia="Times New Roman" w:hAnsi="Times New Roman" w:cs="Times New Roman"/>
          <w:sz w:val="28"/>
          <w:szCs w:val="28"/>
          <w:lang w:eastAsia="ru-RU"/>
        </w:rPr>
        <w:t>казначейства отдельных функций финансовых органов субъектов Российской Федерации</w:t>
      </w:r>
      <w:proofErr w:type="gramEnd"/>
      <w:r w:rsidRPr="008B56A7">
        <w:rPr>
          <w:rFonts w:ascii="Times New Roman" w:eastAsia="Times New Roman" w:hAnsi="Times New Roman" w:cs="Times New Roman"/>
          <w:sz w:val="28"/>
          <w:szCs w:val="28"/>
          <w:lang w:eastAsia="ru-RU"/>
        </w:rPr>
        <w:t xml:space="preserve"> и муниципальных образований по исполнению соответствующих бюджетов»;</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заявка на получение наличных денег - приложение № 2 к Порядку № 8н;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Правила № 10н - приказ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заявка на получение денежных средств, перечисляемых на карту - приложение № 3 к Правилам № 10н;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Порядок № 105/ОС - распоряжение </w:t>
      </w:r>
      <w:proofErr w:type="spellStart"/>
      <w:r w:rsidRPr="008B56A7">
        <w:rPr>
          <w:rFonts w:ascii="Times New Roman" w:eastAsia="Times New Roman" w:hAnsi="Times New Roman" w:cs="Times New Roman"/>
          <w:sz w:val="28"/>
          <w:szCs w:val="28"/>
          <w:lang w:eastAsia="ru-RU"/>
        </w:rPr>
        <w:t>Финуправления</w:t>
      </w:r>
      <w:proofErr w:type="spellEnd"/>
      <w:r w:rsidRPr="008B56A7">
        <w:rPr>
          <w:rFonts w:ascii="Times New Roman" w:eastAsia="Times New Roman" w:hAnsi="Times New Roman" w:cs="Times New Roman"/>
          <w:sz w:val="28"/>
          <w:szCs w:val="28"/>
          <w:lang w:eastAsia="ru-RU"/>
        </w:rPr>
        <w:t xml:space="preserve"> от 31.12.2019 105/ОС «Об утверждении Порядка составления и ведения кассового </w:t>
      </w:r>
      <w:proofErr w:type="gramStart"/>
      <w:r w:rsidRPr="008B56A7">
        <w:rPr>
          <w:rFonts w:ascii="Times New Roman" w:eastAsia="Times New Roman" w:hAnsi="Times New Roman" w:cs="Times New Roman"/>
          <w:sz w:val="28"/>
          <w:szCs w:val="28"/>
          <w:lang w:eastAsia="ru-RU"/>
        </w:rPr>
        <w:t>плана исполнения бюджета Дмитровского городского округа Московской области</w:t>
      </w:r>
      <w:proofErr w:type="gramEnd"/>
      <w:r w:rsidRPr="008B56A7">
        <w:rPr>
          <w:rFonts w:ascii="Times New Roman" w:eastAsia="Times New Roman" w:hAnsi="Times New Roman" w:cs="Times New Roman"/>
          <w:sz w:val="28"/>
          <w:szCs w:val="28"/>
          <w:lang w:eastAsia="ru-RU"/>
        </w:rPr>
        <w:t xml:space="preserve"> в текущем финансовом году»;</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прогноз кассовых выплат - приложение № 3 к Порядку № 105/ОС;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прогноз кассовых поступлений - приложение № 2 к Порядку № 105/ОС;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отчетный период - первый квартал, полугодие и девять месяцев, год;</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proofErr w:type="gramStart"/>
      <w:r w:rsidRPr="008B56A7">
        <w:rPr>
          <w:rFonts w:ascii="Times New Roman" w:eastAsia="Times New Roman" w:hAnsi="Times New Roman" w:cs="Times New Roman"/>
          <w:sz w:val="28"/>
          <w:szCs w:val="28"/>
          <w:lang w:eastAsia="ru-RU"/>
        </w:rPr>
        <w:t xml:space="preserve">Порядок № 84/ОС - распоряжение </w:t>
      </w:r>
      <w:proofErr w:type="spellStart"/>
      <w:r w:rsidRPr="008B56A7">
        <w:rPr>
          <w:rFonts w:ascii="Times New Roman" w:eastAsia="Times New Roman" w:hAnsi="Times New Roman" w:cs="Times New Roman"/>
          <w:sz w:val="28"/>
          <w:szCs w:val="28"/>
          <w:lang w:eastAsia="ru-RU"/>
        </w:rPr>
        <w:t>Финуправления</w:t>
      </w:r>
      <w:proofErr w:type="spellEnd"/>
      <w:r w:rsidRPr="008B56A7">
        <w:rPr>
          <w:rFonts w:ascii="Times New Roman" w:eastAsia="Times New Roman" w:hAnsi="Times New Roman" w:cs="Times New Roman"/>
          <w:sz w:val="28"/>
          <w:szCs w:val="28"/>
          <w:lang w:eastAsia="ru-RU"/>
        </w:rPr>
        <w:t xml:space="preserve"> администрации Дмитровского городского округа Московской области от 18.12.2018 № 84/ОС «Об утверждении инструкции о порядке открытия и ведения Финансовым управлением Администрации Дмитровского городского округа Московской области лицевых счетов учёта операций по исполнению бюджета Дмитровского городского округа Московской области по расходам, операций со средствами бюджетных учреждений, автономных учреждений Дмитровского городского округа Московской области»;</w:t>
      </w:r>
      <w:proofErr w:type="gramEnd"/>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 состоянии лицевого счета ПБС - приложение 8 к Порядку № 84/ОС;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об исполнении бюджетных обязательств - приложение к лицевому счету приложения 8 к Порядку № 152;</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 состоянии лицевого счета ГРБС (РБС) - приложение 7 к Порядку № 84/ОС;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 состоянии лицевого счета бюджетного учреждения (лицевой счет автономного учреждения) - приложение 17 к Порядку № 84/ОС;</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Постановление № 17-П - постановление администрации Дмитровского городского округа Московской области от 17.01.2020 № 17-П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Дмитровского городского округа Московской области и (или) находящимися в их ведении казенными учреждениями»;</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Инструкция № 191н - приказ Министерства финансов Российской Федерации от 28.12.2010 № 191н «Об утверждении Инструкции о порядке составления и </w:t>
      </w:r>
      <w:r w:rsidRPr="008B56A7">
        <w:rPr>
          <w:rFonts w:ascii="Times New Roman" w:eastAsia="Times New Roman" w:hAnsi="Times New Roman" w:cs="Times New Roman"/>
          <w:sz w:val="28"/>
          <w:szCs w:val="28"/>
          <w:lang w:eastAsia="ru-RU"/>
        </w:rPr>
        <w:lastRenderedPageBreak/>
        <w:t>представления годовой, квартальной и месячной отчетности об исполнении бюджетов бюджетной системы Российской Федерации»;</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Инструкция № 33н - приказ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об исполнении бюджета - форма по ОКУД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Инструкции № 191н;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пояснительная записка – форма по ОКУД 0503160 Инструкции № 191н с учетом всех входящих разделов;</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сведения о количестве подведомственных участников бюджетного процесса, учреждений и муниципальных унитарных предприятий – форма по ОКУД 0503161 Инструкции № 191н;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сведения по дебиторской и кредиторской задолженности - для КУ форма по ОКУД 0503169 Инструкции № 191н, </w:t>
      </w:r>
      <w:proofErr w:type="gramStart"/>
      <w:r w:rsidRPr="008B56A7">
        <w:rPr>
          <w:rFonts w:ascii="Times New Roman" w:eastAsia="Times New Roman" w:hAnsi="Times New Roman" w:cs="Times New Roman"/>
          <w:sz w:val="28"/>
          <w:szCs w:val="28"/>
          <w:lang w:eastAsia="ru-RU"/>
        </w:rPr>
        <w:t>для</w:t>
      </w:r>
      <w:proofErr w:type="gramEnd"/>
      <w:r w:rsidRPr="008B56A7">
        <w:rPr>
          <w:rFonts w:ascii="Times New Roman" w:eastAsia="Times New Roman" w:hAnsi="Times New Roman" w:cs="Times New Roman"/>
          <w:sz w:val="28"/>
          <w:szCs w:val="28"/>
          <w:lang w:eastAsia="ru-RU"/>
        </w:rPr>
        <w:t xml:space="preserve"> АУ и БУ </w:t>
      </w:r>
      <w:proofErr w:type="gramStart"/>
      <w:r w:rsidRPr="008B56A7">
        <w:rPr>
          <w:rFonts w:ascii="Times New Roman" w:eastAsia="Times New Roman" w:hAnsi="Times New Roman" w:cs="Times New Roman"/>
          <w:sz w:val="28"/>
          <w:szCs w:val="28"/>
          <w:lang w:eastAsia="ru-RU"/>
        </w:rPr>
        <w:t>форма</w:t>
      </w:r>
      <w:proofErr w:type="gramEnd"/>
      <w:r w:rsidRPr="008B56A7">
        <w:rPr>
          <w:rFonts w:ascii="Times New Roman" w:eastAsia="Times New Roman" w:hAnsi="Times New Roman" w:cs="Times New Roman"/>
          <w:sz w:val="28"/>
          <w:szCs w:val="28"/>
          <w:lang w:eastAsia="ru-RU"/>
        </w:rPr>
        <w:t xml:space="preserve"> по ОКУД 0503769 Инструкции № 33н;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об исполнении учреждением плана его финансово-хозяйственной деятельности - форма по ОКУД 0503737 Инструкции № 33н;</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отчет о расходах и численности работников - форма по ОКУД 0503074 приказа Министерства финансов Российской Федерации от 28.12.2017 № 259н «Об утверждении форм отчетов о расходах и численности работников федеральных государственных органов, государственных органов субъектов Российской Федерации, органов местного самоуправления»;</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платежный документ - платежное поручение, заявки на получение наличных денег, заявки на получение денежных средств, перечисляемых на карту;</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платежное поручение - приложение 2 к Положению Банка России от 19.06.2012    № 383-П «О правилах осуществления перевода денежных средств»;</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МУП - муниципальное унитарное предприятие Дмитровского городского округа Московской области;</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Порядок № 86н - приказ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7-ФЗ - Федеральный закон от 12.01.1996 № 7-ФЗ «О некоммерческих организациях»;</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НПА - нормативные правовые акты;</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www.bus.gov.ru - официальный сайт Российской Федерации в информационно-телекоммуникационной сети Интернет для размещения информации о государственных (муниципальных) учреждениях и их обособленных структурных подразделениях.</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4. Мониторинг качества финансового менеджмента ГАБС (далее - мониторинг качества финансового менеджмента) проводится путем анализа и </w:t>
      </w:r>
      <w:r w:rsidRPr="008B56A7">
        <w:rPr>
          <w:rFonts w:ascii="Times New Roman" w:eastAsia="Times New Roman" w:hAnsi="Times New Roman" w:cs="Times New Roman"/>
          <w:sz w:val="28"/>
          <w:szCs w:val="28"/>
          <w:lang w:eastAsia="ru-RU"/>
        </w:rPr>
        <w:lastRenderedPageBreak/>
        <w:t>оценки результатов выполнения процедур управления расходами и доходами бюджета, ведения бюджетного учета и составления бюджетной отчетности, организации и осуществления внутреннего финансового контроля и внутреннего финансового аудита, управления активами.</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5.  Мониторинг качества финансового менеджмента осуществляется в целях:</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1) анализа </w:t>
      </w:r>
      <w:proofErr w:type="gramStart"/>
      <w:r w:rsidRPr="008B56A7">
        <w:rPr>
          <w:rFonts w:ascii="Times New Roman" w:eastAsia="Times New Roman" w:hAnsi="Times New Roman" w:cs="Times New Roman"/>
          <w:sz w:val="28"/>
          <w:szCs w:val="28"/>
          <w:lang w:eastAsia="ru-RU"/>
        </w:rPr>
        <w:t>достижения целевых значений показателей качества финансового менеджмента</w:t>
      </w:r>
      <w:proofErr w:type="gramEnd"/>
      <w:r w:rsidRPr="008B56A7">
        <w:rPr>
          <w:rFonts w:ascii="Times New Roman" w:eastAsia="Times New Roman" w:hAnsi="Times New Roman" w:cs="Times New Roman"/>
          <w:sz w:val="28"/>
          <w:szCs w:val="28"/>
          <w:lang w:eastAsia="ru-RU"/>
        </w:rPr>
        <w:t>;</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2) подготовки и реализации мер, направленных на повышение качества финансового менеджмента;</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3) предотвращения нарушений положений бюджетного законодательства Российской Федерации и иных правовых актов, регулирующих бюджетные правоотношения.</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6. </w:t>
      </w:r>
      <w:proofErr w:type="gramStart"/>
      <w:r w:rsidRPr="008B56A7">
        <w:rPr>
          <w:rFonts w:ascii="Times New Roman" w:eastAsia="Times New Roman" w:hAnsi="Times New Roman" w:cs="Times New Roman"/>
          <w:sz w:val="28"/>
          <w:szCs w:val="28"/>
          <w:lang w:eastAsia="ru-RU"/>
        </w:rPr>
        <w:t xml:space="preserve">Мониторинг качества финансового менеджмента проводится </w:t>
      </w:r>
      <w:proofErr w:type="spellStart"/>
      <w:r w:rsidRPr="008B56A7">
        <w:rPr>
          <w:rFonts w:ascii="Times New Roman" w:eastAsia="Times New Roman" w:hAnsi="Times New Roman" w:cs="Times New Roman"/>
          <w:sz w:val="28"/>
          <w:szCs w:val="28"/>
          <w:lang w:eastAsia="ru-RU"/>
        </w:rPr>
        <w:t>Финуправлением</w:t>
      </w:r>
      <w:proofErr w:type="spellEnd"/>
      <w:r w:rsidRPr="008B56A7">
        <w:rPr>
          <w:rFonts w:ascii="Times New Roman" w:eastAsia="Times New Roman" w:hAnsi="Times New Roman" w:cs="Times New Roman"/>
          <w:sz w:val="28"/>
          <w:szCs w:val="28"/>
          <w:lang w:eastAsia="ru-RU"/>
        </w:rPr>
        <w:t xml:space="preserve"> в отношении ГАБС на основании данных, представленных и сформированных на основании бюджетной отчетности, представленной ГАБС, необходимой информации для расчета показателей качества финансового менеджмента в соответствии с настоящим Порядком, а также общедоступных (размещенных на официальных сайтах в информационно-телекоммуникационной сети «Интернет») сведений (далее – исходные данные).</w:t>
      </w:r>
      <w:proofErr w:type="gramEnd"/>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7. Мониторинг качества финансового менеджмента состоит из годового и ежеквартального мониторинга качества финансового менеджмента.</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8. Ежеквартальный мониторинг качества финансового менеджмента проводится на основании исходных данных, сформированных после завершения отчетных периодов, которыми являются I квартал, первое полугодие и 9 месяцев текущего финансового года (нарастающим итогом) по состоянию на 1 апреля, 1 июля, 1 октября текущего финансового года.</w:t>
      </w:r>
    </w:p>
    <w:p w:rsidR="008B56A7" w:rsidRPr="008B56A7" w:rsidRDefault="008B56A7" w:rsidP="008B56A7">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8B56A7">
        <w:rPr>
          <w:rFonts w:ascii="Times New Roman" w:eastAsia="Times New Roman" w:hAnsi="Times New Roman" w:cs="Times New Roman"/>
          <w:sz w:val="28"/>
          <w:szCs w:val="28"/>
          <w:lang w:eastAsia="ru-RU"/>
        </w:rPr>
        <w:t xml:space="preserve">9. Годовой мониторинг качества финансового менеджмента за отчетный финансовый год проводится на основании исходных данных, сформированных на 1 января года, следующего за </w:t>
      </w:r>
      <w:proofErr w:type="gramStart"/>
      <w:r w:rsidRPr="008B56A7">
        <w:rPr>
          <w:rFonts w:ascii="Times New Roman" w:eastAsia="Times New Roman" w:hAnsi="Times New Roman" w:cs="Times New Roman"/>
          <w:sz w:val="28"/>
          <w:szCs w:val="28"/>
          <w:lang w:eastAsia="ru-RU"/>
        </w:rPr>
        <w:t>отчетным</w:t>
      </w:r>
      <w:proofErr w:type="gramEnd"/>
      <w:r w:rsidRPr="008B56A7">
        <w:rPr>
          <w:rFonts w:ascii="Times New Roman" w:eastAsia="Times New Roman" w:hAnsi="Times New Roman" w:cs="Times New Roman"/>
          <w:sz w:val="28"/>
          <w:szCs w:val="28"/>
          <w:lang w:eastAsia="ru-RU"/>
        </w:rPr>
        <w:t>.</w:t>
      </w:r>
    </w:p>
    <w:p w:rsidR="00F84930" w:rsidRPr="00127062" w:rsidRDefault="00F84930" w:rsidP="002E364F">
      <w:pPr>
        <w:pStyle w:val="afa"/>
        <w:spacing w:before="0"/>
        <w:ind w:right="0" w:firstLine="709"/>
        <w:jc w:val="both"/>
        <w:rPr>
          <w:sz w:val="28"/>
          <w:szCs w:val="28"/>
        </w:rPr>
      </w:pPr>
    </w:p>
    <w:p w:rsidR="00F84930" w:rsidRPr="00127062" w:rsidRDefault="00F84930" w:rsidP="00127062">
      <w:pPr>
        <w:pStyle w:val="afa"/>
        <w:spacing w:before="0"/>
        <w:ind w:right="0" w:firstLine="709"/>
        <w:jc w:val="center"/>
        <w:rPr>
          <w:sz w:val="28"/>
          <w:szCs w:val="28"/>
        </w:rPr>
      </w:pPr>
      <w:r w:rsidRPr="00127062">
        <w:rPr>
          <w:sz w:val="28"/>
          <w:szCs w:val="28"/>
        </w:rPr>
        <w:t>II. Правила формирования, представления информации и согласования исходных данных, необходимых для проведения оценки качества финансового менеджмента ГАБС</w:t>
      </w:r>
    </w:p>
    <w:p w:rsidR="00F84930" w:rsidRPr="00127062" w:rsidRDefault="00F84930" w:rsidP="002E364F">
      <w:pPr>
        <w:pStyle w:val="afa"/>
        <w:spacing w:before="0"/>
        <w:ind w:right="0" w:firstLine="709"/>
        <w:jc w:val="both"/>
        <w:rPr>
          <w:sz w:val="28"/>
          <w:szCs w:val="28"/>
        </w:rPr>
      </w:pP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10. В целях формирования исходных данных, используемых при проведении годовой оценки качества финансового менеджмента, ГАБС до 1 марта года, следующего за </w:t>
      </w:r>
      <w:proofErr w:type="gramStart"/>
      <w:r w:rsidRPr="00B407DE">
        <w:rPr>
          <w:rFonts w:ascii="Times New Roman" w:eastAsia="Times New Roman" w:hAnsi="Times New Roman" w:cs="Times New Roman"/>
          <w:sz w:val="28"/>
          <w:szCs w:val="28"/>
          <w:lang w:eastAsia="ru-RU"/>
        </w:rPr>
        <w:t>отчетным</w:t>
      </w:r>
      <w:proofErr w:type="gramEnd"/>
      <w:r w:rsidRPr="00B407DE">
        <w:rPr>
          <w:rFonts w:ascii="Times New Roman" w:eastAsia="Times New Roman" w:hAnsi="Times New Roman" w:cs="Times New Roman"/>
          <w:sz w:val="28"/>
          <w:szCs w:val="28"/>
          <w:lang w:eastAsia="ru-RU"/>
        </w:rPr>
        <w:t xml:space="preserve">, предоставляют в </w:t>
      </w:r>
      <w:proofErr w:type="spellStart"/>
      <w:r w:rsidRPr="00B407DE">
        <w:rPr>
          <w:rFonts w:ascii="Times New Roman" w:eastAsia="Times New Roman" w:hAnsi="Times New Roman" w:cs="Times New Roman"/>
          <w:sz w:val="28"/>
          <w:szCs w:val="28"/>
          <w:lang w:eastAsia="ru-RU"/>
        </w:rPr>
        <w:t>Финуправление</w:t>
      </w:r>
      <w:proofErr w:type="spellEnd"/>
      <w:r w:rsidRPr="00B407DE">
        <w:rPr>
          <w:rFonts w:ascii="Times New Roman" w:eastAsia="Times New Roman" w:hAnsi="Times New Roman" w:cs="Times New Roman"/>
          <w:sz w:val="28"/>
          <w:szCs w:val="28"/>
          <w:lang w:eastAsia="ru-RU"/>
        </w:rPr>
        <w:t xml:space="preserve"> сведения за отчетный период согласно приложению 1 к настоящему Порядку. </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В случае не предоставления ГАБС вышеуказанных сведений или предоставления сведений с нарушением срока данные показатели в исходных данных будут равняться нулю без последующей возможности корректировки при согласовании исходных данных.</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11. Исходные данные для расчета показателей ежеквартальной (годовой) оценки качества финансового менеджмента согласно приложению 2 к настоящему Порядку доводятся </w:t>
      </w:r>
      <w:proofErr w:type="spellStart"/>
      <w:r w:rsidRPr="00B407DE">
        <w:rPr>
          <w:rFonts w:ascii="Times New Roman" w:eastAsia="Times New Roman" w:hAnsi="Times New Roman" w:cs="Times New Roman"/>
          <w:sz w:val="28"/>
          <w:szCs w:val="28"/>
          <w:lang w:eastAsia="ru-RU"/>
        </w:rPr>
        <w:t>Финуправлением</w:t>
      </w:r>
      <w:proofErr w:type="spellEnd"/>
      <w:r w:rsidRPr="00B407DE">
        <w:rPr>
          <w:rFonts w:ascii="Times New Roman" w:eastAsia="Times New Roman" w:hAnsi="Times New Roman" w:cs="Times New Roman"/>
          <w:sz w:val="28"/>
          <w:szCs w:val="28"/>
          <w:lang w:eastAsia="ru-RU"/>
        </w:rPr>
        <w:t xml:space="preserve">  до ГАБС:</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proofErr w:type="gramStart"/>
      <w:r w:rsidRPr="00B407DE">
        <w:rPr>
          <w:rFonts w:ascii="Times New Roman" w:eastAsia="Times New Roman" w:hAnsi="Times New Roman" w:cs="Times New Roman"/>
          <w:sz w:val="28"/>
          <w:szCs w:val="28"/>
          <w:lang w:eastAsia="ru-RU"/>
        </w:rPr>
        <w:lastRenderedPageBreak/>
        <w:t>при ежеквартальной оценке качества финансового менеджмента - не позднее последнего рабочего дня месяца, следующего за отчетным кварталом текущего финансового года;</w:t>
      </w:r>
      <w:proofErr w:type="gramEnd"/>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при годовой оценке качества финансового менеджмента - не позднее 30 марта года, следующего за </w:t>
      </w:r>
      <w:proofErr w:type="gramStart"/>
      <w:r w:rsidRPr="00B407DE">
        <w:rPr>
          <w:rFonts w:ascii="Times New Roman" w:eastAsia="Times New Roman" w:hAnsi="Times New Roman" w:cs="Times New Roman"/>
          <w:sz w:val="28"/>
          <w:szCs w:val="28"/>
          <w:lang w:eastAsia="ru-RU"/>
        </w:rPr>
        <w:t>отчетным</w:t>
      </w:r>
      <w:proofErr w:type="gramEnd"/>
      <w:r w:rsidRPr="00B407DE">
        <w:rPr>
          <w:rFonts w:ascii="Times New Roman" w:eastAsia="Times New Roman" w:hAnsi="Times New Roman" w:cs="Times New Roman"/>
          <w:sz w:val="28"/>
          <w:szCs w:val="28"/>
          <w:lang w:eastAsia="ru-RU"/>
        </w:rPr>
        <w:t>.</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12. ГАБС проверяют актуальность полученных из </w:t>
      </w:r>
      <w:proofErr w:type="spellStart"/>
      <w:r w:rsidRPr="00B407DE">
        <w:rPr>
          <w:rFonts w:ascii="Times New Roman" w:eastAsia="Times New Roman" w:hAnsi="Times New Roman" w:cs="Times New Roman"/>
          <w:sz w:val="28"/>
          <w:szCs w:val="28"/>
          <w:lang w:eastAsia="ru-RU"/>
        </w:rPr>
        <w:t>Финуправления</w:t>
      </w:r>
      <w:proofErr w:type="spellEnd"/>
      <w:r w:rsidRPr="00B407DE">
        <w:rPr>
          <w:rFonts w:ascii="Times New Roman" w:eastAsia="Times New Roman" w:hAnsi="Times New Roman" w:cs="Times New Roman"/>
          <w:sz w:val="28"/>
          <w:szCs w:val="28"/>
          <w:lang w:eastAsia="ru-RU"/>
        </w:rPr>
        <w:t xml:space="preserve"> исходных данных, и согласовывают в течение пяти рабочих дней со дня их получения, дополняя их отдельными показателями.</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В случае выявления неточностей в исходных данных и (или) особенностей, связанных со спецификой деятельности, ГАБС в срок, установленный настоящим пунктом, направляют в </w:t>
      </w:r>
      <w:proofErr w:type="spellStart"/>
      <w:r w:rsidRPr="00B407DE">
        <w:rPr>
          <w:rFonts w:ascii="Times New Roman" w:eastAsia="Times New Roman" w:hAnsi="Times New Roman" w:cs="Times New Roman"/>
          <w:sz w:val="28"/>
          <w:szCs w:val="28"/>
          <w:lang w:eastAsia="ru-RU"/>
        </w:rPr>
        <w:t>Финуправление</w:t>
      </w:r>
      <w:proofErr w:type="spellEnd"/>
      <w:r w:rsidRPr="00B407DE">
        <w:rPr>
          <w:rFonts w:ascii="Times New Roman" w:eastAsia="Times New Roman" w:hAnsi="Times New Roman" w:cs="Times New Roman"/>
          <w:sz w:val="28"/>
          <w:szCs w:val="28"/>
          <w:lang w:eastAsia="ru-RU"/>
        </w:rPr>
        <w:t xml:space="preserve"> обоснованные предложения по корректировке исходных данных.</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13. </w:t>
      </w:r>
      <w:proofErr w:type="spellStart"/>
      <w:r w:rsidRPr="00B407DE">
        <w:rPr>
          <w:rFonts w:ascii="Times New Roman" w:eastAsia="Times New Roman" w:hAnsi="Times New Roman" w:cs="Times New Roman"/>
          <w:sz w:val="28"/>
          <w:szCs w:val="28"/>
          <w:lang w:eastAsia="ru-RU"/>
        </w:rPr>
        <w:t>Финуправление</w:t>
      </w:r>
      <w:proofErr w:type="spellEnd"/>
      <w:r w:rsidRPr="00B407DE">
        <w:rPr>
          <w:rFonts w:ascii="Times New Roman" w:eastAsia="Times New Roman" w:hAnsi="Times New Roman" w:cs="Times New Roman"/>
          <w:sz w:val="28"/>
          <w:szCs w:val="28"/>
          <w:lang w:eastAsia="ru-RU"/>
        </w:rPr>
        <w:t xml:space="preserve"> рассматривает представленные ГАБС предложения по корректировке исходных данных и вносит соответствующие поправки в исходные данные.      </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 xml:space="preserve">В случае несоответствия представленных предложений по корректировке исходных данных требованиям законодательства Российской Федерации, либо если информация по корректировке исходных данных не соответствует информации, находящейся в распоряжении </w:t>
      </w:r>
      <w:proofErr w:type="spellStart"/>
      <w:r w:rsidRPr="00B407DE">
        <w:rPr>
          <w:rFonts w:ascii="Times New Roman" w:eastAsia="Times New Roman" w:hAnsi="Times New Roman" w:cs="Times New Roman"/>
          <w:sz w:val="28"/>
          <w:szCs w:val="28"/>
          <w:lang w:eastAsia="ru-RU"/>
        </w:rPr>
        <w:t>Финуправления</w:t>
      </w:r>
      <w:proofErr w:type="spellEnd"/>
      <w:r w:rsidRPr="00B407DE">
        <w:rPr>
          <w:rFonts w:ascii="Times New Roman" w:eastAsia="Times New Roman" w:hAnsi="Times New Roman" w:cs="Times New Roman"/>
          <w:sz w:val="28"/>
          <w:szCs w:val="28"/>
          <w:lang w:eastAsia="ru-RU"/>
        </w:rPr>
        <w:t xml:space="preserve">, </w:t>
      </w:r>
      <w:proofErr w:type="spellStart"/>
      <w:r w:rsidRPr="00B407DE">
        <w:rPr>
          <w:rFonts w:ascii="Times New Roman" w:eastAsia="Times New Roman" w:hAnsi="Times New Roman" w:cs="Times New Roman"/>
          <w:sz w:val="28"/>
          <w:szCs w:val="28"/>
          <w:lang w:eastAsia="ru-RU"/>
        </w:rPr>
        <w:t>Финуправление</w:t>
      </w:r>
      <w:proofErr w:type="spellEnd"/>
      <w:r w:rsidRPr="00B407DE">
        <w:rPr>
          <w:rFonts w:ascii="Times New Roman" w:eastAsia="Times New Roman" w:hAnsi="Times New Roman" w:cs="Times New Roman"/>
          <w:sz w:val="28"/>
          <w:szCs w:val="28"/>
          <w:lang w:eastAsia="ru-RU"/>
        </w:rPr>
        <w:t xml:space="preserve"> в течение пяти рабочих дней со дня получения предложений по корректировке исходных данных направляет ГАБС обоснованный отказ по корректировке исходных данных.</w:t>
      </w:r>
    </w:p>
    <w:p w:rsidR="00B407DE" w:rsidRPr="00B407DE" w:rsidRDefault="00B407DE" w:rsidP="00B407DE">
      <w:pPr>
        <w:tabs>
          <w:tab w:val="left" w:pos="6407"/>
        </w:tabs>
        <w:spacing w:after="0" w:line="240" w:lineRule="auto"/>
        <w:ind w:firstLine="709"/>
        <w:jc w:val="both"/>
        <w:rPr>
          <w:rFonts w:ascii="Times New Roman" w:eastAsia="Times New Roman" w:hAnsi="Times New Roman" w:cs="Times New Roman"/>
          <w:sz w:val="28"/>
          <w:szCs w:val="28"/>
          <w:lang w:eastAsia="ru-RU"/>
        </w:rPr>
      </w:pPr>
      <w:r w:rsidRPr="00B407DE">
        <w:rPr>
          <w:rFonts w:ascii="Times New Roman" w:eastAsia="Times New Roman" w:hAnsi="Times New Roman" w:cs="Times New Roman"/>
          <w:sz w:val="28"/>
          <w:szCs w:val="28"/>
          <w:lang w:eastAsia="ru-RU"/>
        </w:rPr>
        <w:t>14. Исходные данные считаются согласованными по умолчанию в случае непредставления ГАБС подтверждения своего согласования исходных данных или предложений по их корректировке в срок, установленный пунктом 11 настоящего Порядка.</w:t>
      </w:r>
    </w:p>
    <w:p w:rsidR="00127062" w:rsidRPr="00127062" w:rsidRDefault="00127062" w:rsidP="002E364F">
      <w:pPr>
        <w:pStyle w:val="afa"/>
        <w:spacing w:before="0"/>
        <w:ind w:right="0" w:firstLine="709"/>
        <w:jc w:val="center"/>
        <w:rPr>
          <w:sz w:val="28"/>
          <w:szCs w:val="28"/>
        </w:rPr>
      </w:pPr>
    </w:p>
    <w:p w:rsidR="00F84930" w:rsidRPr="00127062" w:rsidRDefault="00F84930" w:rsidP="00127062">
      <w:pPr>
        <w:pStyle w:val="afa"/>
        <w:spacing w:before="0"/>
        <w:ind w:right="0" w:firstLine="709"/>
        <w:jc w:val="center"/>
        <w:rPr>
          <w:sz w:val="28"/>
          <w:szCs w:val="28"/>
        </w:rPr>
      </w:pPr>
      <w:r w:rsidRPr="00127062">
        <w:rPr>
          <w:sz w:val="28"/>
          <w:szCs w:val="28"/>
        </w:rPr>
        <w:t>III. Правила расчета показателей качества финансового менеджмента ГАБС</w:t>
      </w:r>
    </w:p>
    <w:p w:rsidR="00F84930" w:rsidRPr="00127062" w:rsidRDefault="00F84930" w:rsidP="00127062">
      <w:pPr>
        <w:pStyle w:val="afa"/>
        <w:spacing w:before="0"/>
        <w:ind w:right="0" w:firstLine="709"/>
        <w:jc w:val="center"/>
        <w:rPr>
          <w:sz w:val="28"/>
          <w:szCs w:val="28"/>
        </w:rPr>
      </w:pPr>
    </w:p>
    <w:p w:rsidR="00F84930" w:rsidRPr="00127062" w:rsidRDefault="00F84930" w:rsidP="002E364F">
      <w:pPr>
        <w:pStyle w:val="afa"/>
        <w:spacing w:before="0"/>
        <w:ind w:right="0" w:firstLine="709"/>
        <w:jc w:val="both"/>
        <w:rPr>
          <w:sz w:val="28"/>
          <w:szCs w:val="28"/>
        </w:rPr>
      </w:pPr>
      <w:r w:rsidRPr="00127062">
        <w:rPr>
          <w:sz w:val="28"/>
          <w:szCs w:val="28"/>
        </w:rPr>
        <w:t xml:space="preserve">15. Согласованные исходные данные направляются в </w:t>
      </w:r>
      <w:proofErr w:type="spellStart"/>
      <w:r w:rsidRPr="00127062">
        <w:rPr>
          <w:sz w:val="28"/>
          <w:szCs w:val="28"/>
        </w:rPr>
        <w:t>Финуправление</w:t>
      </w:r>
      <w:proofErr w:type="spellEnd"/>
      <w:r w:rsidRPr="00127062">
        <w:rPr>
          <w:sz w:val="28"/>
          <w:szCs w:val="28"/>
        </w:rPr>
        <w:t xml:space="preserve"> для последующего расчета показателей ежеквартальной (годовой) оценки качества финансового менеджмента по следующим группам показателей:</w:t>
      </w:r>
    </w:p>
    <w:p w:rsidR="00F84930" w:rsidRPr="00127062" w:rsidRDefault="00F84930" w:rsidP="002E364F">
      <w:pPr>
        <w:pStyle w:val="afa"/>
        <w:spacing w:before="0"/>
        <w:ind w:right="0" w:firstLine="709"/>
        <w:jc w:val="both"/>
        <w:rPr>
          <w:sz w:val="28"/>
          <w:szCs w:val="28"/>
        </w:rPr>
      </w:pPr>
      <w:r w:rsidRPr="00127062">
        <w:rPr>
          <w:sz w:val="28"/>
          <w:szCs w:val="28"/>
        </w:rPr>
        <w:t>1) управление расходами бюджета, согласно приложению 3 к настоящему Порядку;</w:t>
      </w:r>
    </w:p>
    <w:p w:rsidR="00F84930" w:rsidRPr="00127062" w:rsidRDefault="00F84930" w:rsidP="002E364F">
      <w:pPr>
        <w:pStyle w:val="afa"/>
        <w:spacing w:before="0"/>
        <w:ind w:right="0" w:firstLine="709"/>
        <w:jc w:val="both"/>
        <w:rPr>
          <w:sz w:val="28"/>
          <w:szCs w:val="28"/>
        </w:rPr>
      </w:pPr>
      <w:r w:rsidRPr="00127062">
        <w:rPr>
          <w:sz w:val="28"/>
          <w:szCs w:val="28"/>
        </w:rPr>
        <w:t>2) управление доходами бюджета, согласно приложению 4 к настоящему Порядку;</w:t>
      </w:r>
    </w:p>
    <w:p w:rsidR="00F84930" w:rsidRPr="00127062" w:rsidRDefault="00F84930" w:rsidP="002E364F">
      <w:pPr>
        <w:pStyle w:val="afa"/>
        <w:spacing w:before="0"/>
        <w:ind w:right="0" w:firstLine="709"/>
        <w:jc w:val="both"/>
        <w:rPr>
          <w:sz w:val="28"/>
          <w:szCs w:val="28"/>
        </w:rPr>
      </w:pPr>
      <w:r w:rsidRPr="00127062">
        <w:rPr>
          <w:sz w:val="28"/>
          <w:szCs w:val="28"/>
        </w:rPr>
        <w:t>3) ведение бюджетного учета и составление бюджетной отчетности, согласно приложению 5 к настоящему Порядку;</w:t>
      </w:r>
    </w:p>
    <w:p w:rsidR="00F84930" w:rsidRPr="00127062" w:rsidRDefault="00F84930" w:rsidP="002E364F">
      <w:pPr>
        <w:pStyle w:val="afa"/>
        <w:spacing w:before="0"/>
        <w:ind w:right="0" w:firstLine="709"/>
        <w:jc w:val="both"/>
        <w:rPr>
          <w:sz w:val="28"/>
          <w:szCs w:val="28"/>
        </w:rPr>
      </w:pPr>
      <w:r w:rsidRPr="00127062">
        <w:rPr>
          <w:sz w:val="28"/>
          <w:szCs w:val="28"/>
        </w:rPr>
        <w:t>4) организация и осуществление внутреннего финансового аудита, согласно приложению 6 к настоящему Порядку;</w:t>
      </w:r>
    </w:p>
    <w:p w:rsidR="00F84930" w:rsidRPr="00127062" w:rsidRDefault="00F84930" w:rsidP="002E364F">
      <w:pPr>
        <w:pStyle w:val="afa"/>
        <w:spacing w:before="0"/>
        <w:ind w:right="0" w:firstLine="709"/>
        <w:jc w:val="both"/>
        <w:rPr>
          <w:sz w:val="28"/>
          <w:szCs w:val="28"/>
        </w:rPr>
      </w:pPr>
      <w:r w:rsidRPr="00127062">
        <w:rPr>
          <w:sz w:val="28"/>
          <w:szCs w:val="28"/>
        </w:rPr>
        <w:t>5) управление активами, согласно приложению 7 к настоящему Порядку.</w:t>
      </w:r>
    </w:p>
    <w:p w:rsidR="00F84930" w:rsidRPr="00127062" w:rsidRDefault="00F84930" w:rsidP="002E364F">
      <w:pPr>
        <w:pStyle w:val="afa"/>
        <w:spacing w:before="0"/>
        <w:ind w:right="0" w:firstLine="709"/>
        <w:jc w:val="both"/>
        <w:rPr>
          <w:sz w:val="28"/>
          <w:szCs w:val="28"/>
        </w:rPr>
      </w:pPr>
      <w:r w:rsidRPr="00127062">
        <w:rPr>
          <w:sz w:val="28"/>
          <w:szCs w:val="28"/>
        </w:rPr>
        <w:t>Оценке качества финансового менеджмента по итогам завершения очередного финансового года подлежат все ГАБС, осуществляющие деятельность по планированию и исполнению бюджета в отчетном финансовом году в течение не менее чем 9 месяцев.</w:t>
      </w:r>
    </w:p>
    <w:p w:rsidR="00F84930" w:rsidRPr="00127062" w:rsidRDefault="00F84930" w:rsidP="002E364F">
      <w:pPr>
        <w:pStyle w:val="afa"/>
        <w:spacing w:before="0"/>
        <w:ind w:right="0" w:firstLine="709"/>
        <w:jc w:val="both"/>
        <w:rPr>
          <w:sz w:val="28"/>
          <w:szCs w:val="28"/>
        </w:rPr>
      </w:pPr>
      <w:r w:rsidRPr="00127062">
        <w:rPr>
          <w:sz w:val="28"/>
          <w:szCs w:val="28"/>
        </w:rPr>
        <w:lastRenderedPageBreak/>
        <w:t>В оценке качества финансового менеджмента не участвуют учреждения, подведомственные ГАБС, которые более 1 года находятся в стадии ликвидации, а также вновь созданные учреждения, подведомственные ГАБС, в проверяемом периоде по показателям, которые не могут быть включены в исходные данные, учитывая сроки, установленные НПА.</w:t>
      </w:r>
    </w:p>
    <w:p w:rsidR="00F84930" w:rsidRPr="00127062" w:rsidRDefault="00F84930" w:rsidP="002E364F">
      <w:pPr>
        <w:pStyle w:val="afa"/>
        <w:spacing w:before="0"/>
        <w:ind w:right="0" w:firstLine="709"/>
        <w:jc w:val="both"/>
        <w:rPr>
          <w:sz w:val="28"/>
          <w:szCs w:val="28"/>
        </w:rPr>
      </w:pPr>
      <w:r w:rsidRPr="00127062">
        <w:rPr>
          <w:sz w:val="28"/>
          <w:szCs w:val="28"/>
        </w:rPr>
        <w:t>16. Оценка качества финансового менеджмента осуществляется в баллах.</w:t>
      </w:r>
    </w:p>
    <w:p w:rsidR="00F84930" w:rsidRPr="00127062" w:rsidRDefault="00F84930" w:rsidP="002E364F">
      <w:pPr>
        <w:pStyle w:val="afa"/>
        <w:spacing w:before="0"/>
        <w:ind w:right="0" w:firstLine="709"/>
        <w:jc w:val="both"/>
        <w:rPr>
          <w:sz w:val="28"/>
          <w:szCs w:val="28"/>
        </w:rPr>
      </w:pPr>
      <w:r w:rsidRPr="00127062">
        <w:rPr>
          <w:sz w:val="28"/>
          <w:szCs w:val="28"/>
        </w:rPr>
        <w:t>Максимальная оценка, которая может быть получена по отдельным показателям качества финансового менеджмента, равна 10 баллам.</w:t>
      </w:r>
    </w:p>
    <w:p w:rsidR="00F84930" w:rsidRPr="00127062" w:rsidRDefault="00F84930" w:rsidP="002E364F">
      <w:pPr>
        <w:pStyle w:val="afa"/>
        <w:spacing w:before="0"/>
        <w:ind w:right="0" w:firstLine="709"/>
        <w:jc w:val="both"/>
        <w:rPr>
          <w:sz w:val="28"/>
          <w:szCs w:val="28"/>
        </w:rPr>
      </w:pPr>
      <w:r w:rsidRPr="00127062">
        <w:rPr>
          <w:sz w:val="28"/>
          <w:szCs w:val="28"/>
        </w:rPr>
        <w:t>Минимальная оценка, которая может быть применима по каждому из показателей качества финансового менеджмента, равна 0 баллов.</w:t>
      </w:r>
    </w:p>
    <w:p w:rsidR="00F84930" w:rsidRPr="00127062" w:rsidRDefault="00F84930" w:rsidP="002E364F">
      <w:pPr>
        <w:pStyle w:val="afa"/>
        <w:spacing w:before="0"/>
        <w:ind w:right="0" w:firstLine="709"/>
        <w:jc w:val="both"/>
        <w:rPr>
          <w:sz w:val="28"/>
          <w:szCs w:val="28"/>
        </w:rPr>
      </w:pPr>
      <w:r w:rsidRPr="00127062">
        <w:rPr>
          <w:sz w:val="28"/>
          <w:szCs w:val="28"/>
        </w:rPr>
        <w:t xml:space="preserve">17. Итоговая оценка качества финансового менеджмента определяется отдельно по ГАБС, по совокупности </w:t>
      </w:r>
      <w:proofErr w:type="gramStart"/>
      <w:r w:rsidRPr="00127062">
        <w:rPr>
          <w:sz w:val="28"/>
          <w:szCs w:val="28"/>
        </w:rPr>
        <w:t>баллов, полученных каждым ГАБС по применимым к нему показателям оценки качества финансового менеджмента и рассчитывается</w:t>
      </w:r>
      <w:proofErr w:type="gramEnd"/>
      <w:r w:rsidRPr="00127062">
        <w:rPr>
          <w:sz w:val="28"/>
          <w:szCs w:val="28"/>
        </w:rPr>
        <w:t xml:space="preserve"> отдельно по ГАБС, имеющим и не имеющим подведомственные учреждения, по следующей формуле:</w:t>
      </w:r>
    </w:p>
    <w:p w:rsidR="00F84930" w:rsidRPr="00127062" w:rsidRDefault="00F84930" w:rsidP="00F84930">
      <w:pPr>
        <w:pStyle w:val="afa"/>
        <w:spacing w:before="0"/>
        <w:ind w:right="0" w:firstLine="709"/>
        <w:jc w:val="center"/>
        <w:rPr>
          <w:sz w:val="28"/>
          <w:szCs w:val="28"/>
          <w:lang w:val="en-US"/>
        </w:rPr>
      </w:pPr>
      <w:r w:rsidRPr="00127062">
        <w:rPr>
          <w:noProof/>
          <w:sz w:val="28"/>
          <w:szCs w:val="28"/>
        </w:rPr>
        <w:drawing>
          <wp:inline distT="0" distB="0" distL="0" distR="0" wp14:anchorId="38AD3075" wp14:editId="6728BFAF">
            <wp:extent cx="1847215" cy="426720"/>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215" cy="426720"/>
                    </a:xfrm>
                    <a:prstGeom prst="rect">
                      <a:avLst/>
                    </a:prstGeom>
                    <a:noFill/>
                  </pic:spPr>
                </pic:pic>
              </a:graphicData>
            </a:graphic>
          </wp:inline>
        </w:drawing>
      </w:r>
    </w:p>
    <w:p w:rsidR="00F84930" w:rsidRPr="00127062" w:rsidRDefault="00F84930" w:rsidP="00F84930">
      <w:pPr>
        <w:pStyle w:val="afa"/>
        <w:spacing w:before="0"/>
        <w:ind w:right="0" w:firstLine="709"/>
        <w:jc w:val="both"/>
        <w:rPr>
          <w:sz w:val="28"/>
          <w:szCs w:val="28"/>
        </w:rPr>
      </w:pPr>
      <w:r w:rsidRPr="00127062">
        <w:rPr>
          <w:sz w:val="28"/>
          <w:szCs w:val="28"/>
        </w:rPr>
        <w:t>MAX - максимально возможное количество баллов, которое может получить ГАБС за показатель оценки качества финансового менеджмента исходя из применимости показателей;</w:t>
      </w:r>
    </w:p>
    <w:p w:rsidR="00F84930" w:rsidRPr="00127062" w:rsidRDefault="00F84930" w:rsidP="00F84930">
      <w:pPr>
        <w:pStyle w:val="afa"/>
        <w:spacing w:before="0"/>
        <w:ind w:right="0" w:firstLine="709"/>
        <w:jc w:val="both"/>
        <w:rPr>
          <w:sz w:val="28"/>
          <w:szCs w:val="28"/>
        </w:rPr>
      </w:pPr>
      <w:proofErr w:type="gramStart"/>
      <w:r w:rsidRPr="00127062">
        <w:rPr>
          <w:sz w:val="28"/>
          <w:szCs w:val="28"/>
        </w:rPr>
        <w:t>Y</w:t>
      </w:r>
      <w:proofErr w:type="gramEnd"/>
      <w:r w:rsidRPr="00127062">
        <w:rPr>
          <w:sz w:val="28"/>
          <w:szCs w:val="28"/>
        </w:rPr>
        <w:t>ГРБС - оценка качества финансового менеджмента ГАБС, имеющим и не имеющим подведомственные учреждения, путем суммирования баллов, полученных в результате оценки качества финансового менеджмента, соответствующего ГАБС по каждому показателю.</w:t>
      </w:r>
    </w:p>
    <w:p w:rsidR="00F84930" w:rsidRPr="00127062" w:rsidRDefault="00F84930" w:rsidP="00F84930">
      <w:pPr>
        <w:widowControl w:val="0"/>
        <w:autoSpaceDE w:val="0"/>
        <w:autoSpaceDN w:val="0"/>
        <w:ind w:firstLine="709"/>
        <w:jc w:val="center"/>
        <w:rPr>
          <w:rFonts w:ascii="Times New Roman" w:hAnsi="Times New Roman" w:cs="Times New Roman"/>
          <w:sz w:val="28"/>
          <w:szCs w:val="28"/>
        </w:rPr>
      </w:pPr>
      <w:proofErr w:type="gramStart"/>
      <w:r w:rsidRPr="00127062">
        <w:rPr>
          <w:rFonts w:ascii="Times New Roman" w:hAnsi="Times New Roman" w:cs="Times New Roman"/>
          <w:sz w:val="28"/>
          <w:szCs w:val="28"/>
        </w:rPr>
        <w:t>Y</w:t>
      </w:r>
      <w:proofErr w:type="gramEnd"/>
      <w:r w:rsidRPr="00127062">
        <w:rPr>
          <w:rFonts w:ascii="Times New Roman" w:hAnsi="Times New Roman" w:cs="Times New Roman"/>
          <w:sz w:val="28"/>
          <w:szCs w:val="28"/>
          <w:vertAlign w:val="subscript"/>
        </w:rPr>
        <w:t>ГРБС</w:t>
      </w:r>
      <w:r w:rsidRPr="00127062">
        <w:rPr>
          <w:rFonts w:ascii="Times New Roman" w:hAnsi="Times New Roman" w:cs="Times New Roman"/>
          <w:sz w:val="28"/>
          <w:szCs w:val="28"/>
        </w:rPr>
        <w:t xml:space="preserve"> = P + ... + P</w:t>
      </w:r>
      <w:r w:rsidRPr="00127062">
        <w:rPr>
          <w:rFonts w:ascii="Times New Roman" w:hAnsi="Times New Roman" w:cs="Times New Roman"/>
          <w:sz w:val="28"/>
          <w:szCs w:val="28"/>
          <w:vertAlign w:val="subscript"/>
          <w:lang w:val="en-US"/>
        </w:rPr>
        <w:t>n</w:t>
      </w:r>
      <w:r w:rsidRPr="00127062">
        <w:rPr>
          <w:rFonts w:ascii="Times New Roman" w:hAnsi="Times New Roman" w:cs="Times New Roman"/>
          <w:sz w:val="28"/>
          <w:szCs w:val="28"/>
        </w:rPr>
        <w:t>, где</w:t>
      </w:r>
    </w:p>
    <w:p w:rsidR="00F84930" w:rsidRPr="00127062" w:rsidRDefault="00F84930" w:rsidP="00F84930">
      <w:pPr>
        <w:pStyle w:val="afa"/>
        <w:spacing w:before="0"/>
        <w:ind w:right="0" w:firstLine="709"/>
        <w:jc w:val="both"/>
        <w:rPr>
          <w:sz w:val="28"/>
          <w:szCs w:val="28"/>
        </w:rPr>
      </w:pPr>
      <w:r w:rsidRPr="00127062">
        <w:rPr>
          <w:sz w:val="28"/>
          <w:szCs w:val="28"/>
        </w:rPr>
        <w:t>P - баллы по 1-му показателю оценки качества финансового менеджмента в i-й группе показателей оценки качества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t>n - количество показателей оценки качества финансового менеджмента, предусмотренных в i-й группе.</w:t>
      </w:r>
    </w:p>
    <w:p w:rsidR="00F84930" w:rsidRPr="00127062" w:rsidRDefault="00F84930" w:rsidP="00F84930">
      <w:pPr>
        <w:pStyle w:val="afa"/>
        <w:spacing w:before="0"/>
        <w:ind w:right="0" w:firstLine="709"/>
        <w:jc w:val="both"/>
        <w:rPr>
          <w:sz w:val="28"/>
          <w:szCs w:val="28"/>
        </w:rPr>
      </w:pPr>
      <w:r w:rsidRPr="00127062">
        <w:rPr>
          <w:sz w:val="28"/>
          <w:szCs w:val="28"/>
        </w:rPr>
        <w:t>Чем выше значение показателя «</w:t>
      </w:r>
      <w:proofErr w:type="gramStart"/>
      <w:r w:rsidRPr="00127062">
        <w:rPr>
          <w:sz w:val="28"/>
          <w:szCs w:val="28"/>
        </w:rPr>
        <w:t>Q</w:t>
      </w:r>
      <w:proofErr w:type="gramEnd"/>
      <w:r w:rsidRPr="00127062">
        <w:rPr>
          <w:sz w:val="28"/>
          <w:szCs w:val="28"/>
        </w:rPr>
        <w:t>ГРБС», тем выше уровень качества финансового менеджмента ГАБС.</w:t>
      </w:r>
    </w:p>
    <w:p w:rsidR="00F84930" w:rsidRPr="00127062" w:rsidRDefault="00F84930" w:rsidP="00F84930">
      <w:pPr>
        <w:pStyle w:val="afa"/>
        <w:spacing w:before="0"/>
        <w:ind w:right="0" w:firstLine="709"/>
        <w:jc w:val="both"/>
        <w:rPr>
          <w:sz w:val="28"/>
          <w:szCs w:val="28"/>
        </w:rPr>
      </w:pPr>
    </w:p>
    <w:p w:rsidR="003920E1" w:rsidRPr="00127062" w:rsidRDefault="00F84930" w:rsidP="002E364F">
      <w:pPr>
        <w:pStyle w:val="afa"/>
        <w:spacing w:before="0"/>
        <w:ind w:right="0" w:firstLine="709"/>
        <w:jc w:val="center"/>
        <w:rPr>
          <w:sz w:val="28"/>
          <w:szCs w:val="28"/>
        </w:rPr>
      </w:pPr>
      <w:r w:rsidRPr="00127062">
        <w:rPr>
          <w:sz w:val="28"/>
          <w:szCs w:val="28"/>
        </w:rPr>
        <w:t>IV. Правила формирования отчета о результатах мониторинга качества</w:t>
      </w:r>
    </w:p>
    <w:p w:rsidR="00F84930" w:rsidRPr="00127062" w:rsidRDefault="00F84930" w:rsidP="002E364F">
      <w:pPr>
        <w:pStyle w:val="afa"/>
        <w:spacing w:before="0"/>
        <w:ind w:right="0" w:firstLine="709"/>
        <w:jc w:val="center"/>
        <w:rPr>
          <w:sz w:val="28"/>
          <w:szCs w:val="28"/>
        </w:rPr>
      </w:pPr>
      <w:r w:rsidRPr="00127062">
        <w:rPr>
          <w:sz w:val="28"/>
          <w:szCs w:val="28"/>
        </w:rPr>
        <w:t>финансового менеджмента ГАБС</w:t>
      </w:r>
    </w:p>
    <w:p w:rsidR="00F84930" w:rsidRPr="00127062" w:rsidRDefault="00F84930" w:rsidP="00F84930">
      <w:pPr>
        <w:pStyle w:val="afa"/>
        <w:spacing w:before="0"/>
        <w:ind w:right="0" w:firstLine="709"/>
        <w:jc w:val="both"/>
        <w:rPr>
          <w:sz w:val="28"/>
          <w:szCs w:val="28"/>
        </w:rPr>
      </w:pPr>
    </w:p>
    <w:p w:rsidR="00F84930" w:rsidRPr="00127062" w:rsidRDefault="00F84930" w:rsidP="00F84930">
      <w:pPr>
        <w:pStyle w:val="afa"/>
        <w:spacing w:before="0"/>
        <w:ind w:right="0" w:firstLine="709"/>
        <w:jc w:val="both"/>
        <w:rPr>
          <w:sz w:val="28"/>
          <w:szCs w:val="28"/>
        </w:rPr>
      </w:pPr>
      <w:r w:rsidRPr="00127062">
        <w:rPr>
          <w:sz w:val="28"/>
          <w:szCs w:val="28"/>
        </w:rPr>
        <w:t xml:space="preserve">18. На основании данных расчета показателей качества финансового менеджмента </w:t>
      </w:r>
      <w:proofErr w:type="spellStart"/>
      <w:r w:rsidRPr="00127062">
        <w:rPr>
          <w:sz w:val="28"/>
          <w:szCs w:val="28"/>
        </w:rPr>
        <w:t>Финуправлением</w:t>
      </w:r>
      <w:proofErr w:type="spellEnd"/>
      <w:r w:rsidRPr="00127062">
        <w:rPr>
          <w:sz w:val="28"/>
          <w:szCs w:val="28"/>
        </w:rPr>
        <w:t xml:space="preserve"> формируется отчет о результатах мониторинга качества финансового менеджмента ГАБС:</w:t>
      </w:r>
    </w:p>
    <w:p w:rsidR="00F84930" w:rsidRPr="00127062" w:rsidRDefault="00F84930" w:rsidP="00F84930">
      <w:pPr>
        <w:pStyle w:val="afa"/>
        <w:spacing w:before="0"/>
        <w:ind w:right="0" w:firstLine="709"/>
        <w:jc w:val="both"/>
        <w:rPr>
          <w:sz w:val="28"/>
          <w:szCs w:val="28"/>
        </w:rPr>
      </w:pPr>
      <w:r w:rsidRPr="00127062">
        <w:rPr>
          <w:sz w:val="28"/>
          <w:szCs w:val="28"/>
        </w:rPr>
        <w:t>1) по итогам ежеквартальной оценки качества финансового менеджмента не позднее последнего рабочего дня второго месяца, следующего за отчетным кварталом текущего финансового года.</w:t>
      </w:r>
    </w:p>
    <w:p w:rsidR="00F84930" w:rsidRPr="00127062" w:rsidRDefault="00F84930" w:rsidP="00F84930">
      <w:pPr>
        <w:pStyle w:val="afa"/>
        <w:spacing w:before="0"/>
        <w:ind w:right="0" w:firstLine="709"/>
        <w:jc w:val="both"/>
        <w:rPr>
          <w:sz w:val="28"/>
          <w:szCs w:val="28"/>
        </w:rPr>
      </w:pPr>
      <w:r w:rsidRPr="00127062">
        <w:rPr>
          <w:sz w:val="28"/>
          <w:szCs w:val="28"/>
        </w:rPr>
        <w:t>2) по итогам годовой оценки качества финан</w:t>
      </w:r>
      <w:r w:rsidR="003920E1" w:rsidRPr="00127062">
        <w:rPr>
          <w:sz w:val="28"/>
          <w:szCs w:val="28"/>
        </w:rPr>
        <w:t>сового менеджмента не позднее 1</w:t>
      </w:r>
      <w:r w:rsidRPr="00127062">
        <w:rPr>
          <w:sz w:val="28"/>
          <w:szCs w:val="28"/>
        </w:rPr>
        <w:t xml:space="preserve"> мая года, следующего за отчетным финансовым годом.</w:t>
      </w:r>
    </w:p>
    <w:p w:rsidR="00F84930" w:rsidRPr="00127062" w:rsidRDefault="00F84930" w:rsidP="00F84930">
      <w:pPr>
        <w:pStyle w:val="afa"/>
        <w:spacing w:before="0"/>
        <w:ind w:right="0" w:firstLine="709"/>
        <w:jc w:val="both"/>
        <w:rPr>
          <w:sz w:val="28"/>
          <w:szCs w:val="28"/>
        </w:rPr>
      </w:pPr>
      <w:r w:rsidRPr="00127062">
        <w:rPr>
          <w:sz w:val="28"/>
          <w:szCs w:val="28"/>
        </w:rPr>
        <w:lastRenderedPageBreak/>
        <w:t>19. Отчет о результатах мониторинга качества финансового менеджмента содержит следующие сведения:</w:t>
      </w:r>
    </w:p>
    <w:p w:rsidR="00F84930" w:rsidRPr="00127062" w:rsidRDefault="00F84930" w:rsidP="00F84930">
      <w:pPr>
        <w:pStyle w:val="afa"/>
        <w:spacing w:before="0"/>
        <w:ind w:right="0" w:firstLine="709"/>
        <w:jc w:val="both"/>
        <w:rPr>
          <w:sz w:val="28"/>
          <w:szCs w:val="28"/>
        </w:rPr>
      </w:pPr>
      <w:proofErr w:type="gramStart"/>
      <w:r w:rsidRPr="00127062">
        <w:rPr>
          <w:sz w:val="28"/>
          <w:szCs w:val="28"/>
        </w:rPr>
        <w:t>1) рейтинг отдельно по ГАБС, имеющим и не имеющим подведомственные учреждения, ранжированный по убыванию рейтинговой оценки качества финансового менеджмента, по форме, установленной приложением 8 к настоящему Порядку;</w:t>
      </w:r>
      <w:proofErr w:type="gramEnd"/>
    </w:p>
    <w:p w:rsidR="00F84930" w:rsidRPr="00127062" w:rsidRDefault="00F84930" w:rsidP="00F84930">
      <w:pPr>
        <w:pStyle w:val="afa"/>
        <w:spacing w:before="0"/>
        <w:ind w:right="0" w:firstLine="709"/>
        <w:jc w:val="both"/>
        <w:rPr>
          <w:sz w:val="28"/>
          <w:szCs w:val="28"/>
        </w:rPr>
      </w:pPr>
      <w:r w:rsidRPr="00127062">
        <w:rPr>
          <w:sz w:val="28"/>
          <w:szCs w:val="28"/>
        </w:rPr>
        <w:t>2) перечень ГАБС с ненадлежащим качеством финансового менеджмента с показателями, значения оценок по которым имеют отклонения от максимальных возможных оценок.</w:t>
      </w:r>
    </w:p>
    <w:p w:rsidR="00F84930" w:rsidRPr="00127062" w:rsidRDefault="00F84930" w:rsidP="00F84930">
      <w:pPr>
        <w:pStyle w:val="afa"/>
        <w:spacing w:before="0"/>
        <w:ind w:right="0" w:firstLine="709"/>
        <w:jc w:val="both"/>
        <w:rPr>
          <w:sz w:val="28"/>
          <w:szCs w:val="28"/>
        </w:rPr>
      </w:pPr>
      <w:r w:rsidRPr="00127062">
        <w:rPr>
          <w:sz w:val="28"/>
          <w:szCs w:val="28"/>
        </w:rPr>
        <w:t xml:space="preserve">20. </w:t>
      </w:r>
      <w:proofErr w:type="gramStart"/>
      <w:r w:rsidRPr="00127062">
        <w:rPr>
          <w:sz w:val="28"/>
          <w:szCs w:val="28"/>
        </w:rPr>
        <w:t>Отчеты о результатах мониторинга качества финансового менеджмента не позднее 3 рабочего дня с момента их подписания публикуются на официальном сайте администрации Дмитровского городского округа Московской области в информационно-телекоммуникационной сети «Интернет» и на едином портале бюджетной системы Российской Федерации, в соответствии с требованиями Приказа Министерства финансов Российской Федерации от 28.12.2016 № 243н «О составе и порядке размещения и предоставления информации на едином</w:t>
      </w:r>
      <w:proofErr w:type="gramEnd"/>
      <w:r w:rsidRPr="00127062">
        <w:rPr>
          <w:sz w:val="28"/>
          <w:szCs w:val="28"/>
        </w:rPr>
        <w:t xml:space="preserve"> </w:t>
      </w:r>
      <w:proofErr w:type="gramStart"/>
      <w:r w:rsidRPr="00127062">
        <w:rPr>
          <w:sz w:val="28"/>
          <w:szCs w:val="28"/>
        </w:rPr>
        <w:t>портале</w:t>
      </w:r>
      <w:proofErr w:type="gramEnd"/>
      <w:r w:rsidRPr="00127062">
        <w:rPr>
          <w:sz w:val="28"/>
          <w:szCs w:val="28"/>
        </w:rPr>
        <w:t xml:space="preserve"> бюджетной системы Российской Федерации».</w:t>
      </w:r>
    </w:p>
    <w:p w:rsidR="00F84930" w:rsidRPr="00127062" w:rsidRDefault="00F84930" w:rsidP="00F84930">
      <w:pPr>
        <w:pStyle w:val="afa"/>
        <w:spacing w:before="0"/>
        <w:ind w:right="0" w:firstLine="709"/>
        <w:jc w:val="both"/>
        <w:rPr>
          <w:sz w:val="28"/>
          <w:szCs w:val="28"/>
        </w:rPr>
      </w:pPr>
    </w:p>
    <w:p w:rsidR="00F84930" w:rsidRPr="00127062" w:rsidRDefault="00F84930" w:rsidP="00127062">
      <w:pPr>
        <w:pStyle w:val="afa"/>
        <w:spacing w:before="0"/>
        <w:ind w:right="0" w:firstLine="709"/>
        <w:jc w:val="center"/>
        <w:rPr>
          <w:sz w:val="28"/>
          <w:szCs w:val="28"/>
        </w:rPr>
      </w:pPr>
      <w:r w:rsidRPr="00127062">
        <w:rPr>
          <w:sz w:val="28"/>
          <w:szCs w:val="28"/>
        </w:rPr>
        <w:t>V. Правила заполнения и представления ГАБС сведений о ходе реализации мер, направленных на повышение качества финансового менеджмента</w:t>
      </w:r>
    </w:p>
    <w:p w:rsidR="00F84930" w:rsidRPr="00127062" w:rsidRDefault="00F84930" w:rsidP="00F84930">
      <w:pPr>
        <w:pStyle w:val="afa"/>
        <w:spacing w:before="0"/>
        <w:ind w:right="0" w:firstLine="709"/>
        <w:jc w:val="both"/>
        <w:rPr>
          <w:sz w:val="28"/>
          <w:szCs w:val="28"/>
        </w:rPr>
      </w:pPr>
    </w:p>
    <w:p w:rsidR="00F84930" w:rsidRPr="00127062" w:rsidRDefault="00F84930" w:rsidP="00F84930">
      <w:pPr>
        <w:pStyle w:val="afa"/>
        <w:spacing w:before="0"/>
        <w:ind w:right="0" w:firstLine="709"/>
        <w:jc w:val="both"/>
        <w:rPr>
          <w:sz w:val="28"/>
          <w:szCs w:val="28"/>
        </w:rPr>
      </w:pPr>
      <w:r w:rsidRPr="00127062">
        <w:rPr>
          <w:sz w:val="28"/>
          <w:szCs w:val="28"/>
        </w:rPr>
        <w:t xml:space="preserve">21. После проведенного годового мониторинга качества финансового менеджмента в срок до 1 августа текущего финансового года ГАБС направляют в </w:t>
      </w:r>
      <w:proofErr w:type="spellStart"/>
      <w:r w:rsidRPr="00127062">
        <w:rPr>
          <w:sz w:val="28"/>
          <w:szCs w:val="28"/>
        </w:rPr>
        <w:t>Финуправление</w:t>
      </w:r>
      <w:proofErr w:type="spellEnd"/>
      <w:r w:rsidRPr="00127062">
        <w:rPr>
          <w:sz w:val="28"/>
          <w:szCs w:val="28"/>
        </w:rPr>
        <w:t xml:space="preserve"> сведения о ходе реализации мер, направленных на повышение качества финансового менеджмента, по форме приложения 9 к настоящему Порядку.</w:t>
      </w:r>
    </w:p>
    <w:p w:rsidR="00F84930" w:rsidRPr="00127062" w:rsidRDefault="00F84930" w:rsidP="00F84930">
      <w:pPr>
        <w:pStyle w:val="afa"/>
        <w:spacing w:before="0"/>
        <w:ind w:right="0" w:firstLine="709"/>
        <w:jc w:val="both"/>
        <w:rPr>
          <w:sz w:val="28"/>
          <w:szCs w:val="28"/>
        </w:rPr>
      </w:pPr>
      <w:r w:rsidRPr="00127062">
        <w:rPr>
          <w:sz w:val="28"/>
          <w:szCs w:val="28"/>
        </w:rPr>
        <w:t>22. При заполнении сведений о ходе реализации мер, направленных на повышение качества финансового менеджмента, по каждому показателю, значение оценки по которому отклоняется от максимально возможной, указываются причины отклонения и (или) данные о планируемых (исполняемых) мероприятиях, направленных на обеспечение достижения целевого значения соответствующего показателя.</w:t>
      </w:r>
    </w:p>
    <w:p w:rsidR="00F84930" w:rsidRPr="00127062" w:rsidRDefault="00F84930" w:rsidP="00F84930">
      <w:pPr>
        <w:pStyle w:val="afa"/>
        <w:spacing w:before="0"/>
        <w:ind w:right="0" w:firstLine="709"/>
        <w:jc w:val="both"/>
        <w:rPr>
          <w:sz w:val="28"/>
          <w:szCs w:val="28"/>
        </w:rPr>
      </w:pPr>
      <w:r w:rsidRPr="00127062">
        <w:rPr>
          <w:sz w:val="28"/>
          <w:szCs w:val="28"/>
        </w:rPr>
        <w:t>23. Мероприятия, направленные на обеспечение достижения целевых значений показателей качества финансового менеджмента, должны содержать, в частности:</w:t>
      </w:r>
    </w:p>
    <w:p w:rsidR="00F84930" w:rsidRPr="00127062" w:rsidRDefault="00F84930" w:rsidP="00F84930">
      <w:pPr>
        <w:pStyle w:val="afa"/>
        <w:spacing w:before="0"/>
        <w:ind w:right="0" w:firstLine="709"/>
        <w:jc w:val="both"/>
        <w:rPr>
          <w:sz w:val="28"/>
          <w:szCs w:val="28"/>
        </w:rPr>
      </w:pPr>
      <w:r w:rsidRPr="00127062">
        <w:rPr>
          <w:sz w:val="28"/>
          <w:szCs w:val="28"/>
        </w:rPr>
        <w:t>разработку, актуализацию НПА ГАБС, регламентирующих выполнение процедур и операций по составлению и исполнению бюджета, ведению бюджетного учета и составлению бюджетной отчетности, управлению активами, внутреннего финансового аудита (далее - процедуры и операции в рамках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t>установление (изменение) в положениях о структурных подразделениях, в должностных регламентах (инструкциях) сотрудников обязанностей и полномочий по осуществлению процедур и операций в рамках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lastRenderedPageBreak/>
        <w:t>совершенствование информационного взаимодействия между структурными подразделениями (сотрудниками), осуществляемого при выполнении процедур и операций в рамках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t>закупку и введение в эксплуатацию оборудования, средств автоматизации, направленных на повышение качества информационного взаимодействия и сокращение сроков подготовки документов;</w:t>
      </w:r>
    </w:p>
    <w:p w:rsidR="00F84930" w:rsidRPr="00127062" w:rsidRDefault="00F84930" w:rsidP="00F84930">
      <w:pPr>
        <w:pStyle w:val="afa"/>
        <w:spacing w:before="0"/>
        <w:ind w:right="0" w:firstLine="709"/>
        <w:jc w:val="both"/>
        <w:rPr>
          <w:sz w:val="28"/>
          <w:szCs w:val="28"/>
        </w:rPr>
      </w:pPr>
      <w:r w:rsidRPr="00127062">
        <w:rPr>
          <w:sz w:val="28"/>
          <w:szCs w:val="28"/>
        </w:rPr>
        <w:t>проверку соответствия квалификации руководителей структурных подразделений и сотрудников, осуществляющих процедуры и операции в рамках финансового менеджмента, установленным в их должностных регламентах квалификационным требованиям;</w:t>
      </w:r>
    </w:p>
    <w:p w:rsidR="00F84930" w:rsidRPr="00127062" w:rsidRDefault="00F84930" w:rsidP="00F84930">
      <w:pPr>
        <w:pStyle w:val="afa"/>
        <w:spacing w:before="0"/>
        <w:ind w:right="0" w:firstLine="709"/>
        <w:jc w:val="both"/>
        <w:rPr>
          <w:sz w:val="28"/>
          <w:szCs w:val="28"/>
        </w:rPr>
      </w:pPr>
      <w:r w:rsidRPr="00127062">
        <w:rPr>
          <w:sz w:val="28"/>
          <w:szCs w:val="28"/>
        </w:rPr>
        <w:t>организацию повышения квалификации руководителей структурных подразделений и сотрудников, осуществляющих процедуры и операции в рамках финансового менеджмента, и проведения их переподготовки;</w:t>
      </w:r>
    </w:p>
    <w:p w:rsidR="00F84930" w:rsidRPr="00127062" w:rsidRDefault="00F84930" w:rsidP="00F84930">
      <w:pPr>
        <w:pStyle w:val="afa"/>
        <w:spacing w:before="0"/>
        <w:ind w:right="0" w:firstLine="709"/>
        <w:jc w:val="both"/>
        <w:rPr>
          <w:sz w:val="28"/>
          <w:szCs w:val="28"/>
        </w:rPr>
      </w:pPr>
      <w:r w:rsidRPr="00127062">
        <w:rPr>
          <w:sz w:val="28"/>
          <w:szCs w:val="28"/>
        </w:rPr>
        <w:t>разработку, актуализацию НПА ГАБС о материальном стимулировании (дисциплинарной ответственности) должностных лиц, за добросовестное (недобросовестное) исполнение обязанностей при осуществлении процедур и операций в рамках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t xml:space="preserve">24. При направлении сведений о ходе реализации мер, направленных на повышение качества финансового менеджмента, ГАБС прилагают к ним копии документов, подтверждающих выполнение мероприятий, направленных на обеспечение </w:t>
      </w:r>
      <w:proofErr w:type="gramStart"/>
      <w:r w:rsidRPr="00127062">
        <w:rPr>
          <w:sz w:val="28"/>
          <w:szCs w:val="28"/>
        </w:rPr>
        <w:t>достижения целевых значений показателей качества финансового менеджмента</w:t>
      </w:r>
      <w:proofErr w:type="gramEnd"/>
      <w:r w:rsidRPr="00127062">
        <w:rPr>
          <w:sz w:val="28"/>
          <w:szCs w:val="28"/>
        </w:rPr>
        <w:t xml:space="preserve"> и (или) делают ссылку на их размещение в колонке с отметкой об исполнении.</w:t>
      </w:r>
    </w:p>
    <w:p w:rsidR="00F84930" w:rsidRPr="00127062" w:rsidRDefault="00F84930" w:rsidP="00F84930">
      <w:pPr>
        <w:pStyle w:val="afa"/>
        <w:spacing w:before="0"/>
        <w:ind w:right="0" w:firstLine="709"/>
        <w:jc w:val="both"/>
        <w:rPr>
          <w:sz w:val="28"/>
          <w:szCs w:val="28"/>
        </w:rPr>
      </w:pPr>
    </w:p>
    <w:p w:rsidR="00F84930" w:rsidRPr="00127062" w:rsidRDefault="00F84930" w:rsidP="002E364F">
      <w:pPr>
        <w:pStyle w:val="afa"/>
        <w:spacing w:before="0"/>
        <w:ind w:right="0" w:firstLine="709"/>
        <w:jc w:val="center"/>
        <w:rPr>
          <w:sz w:val="28"/>
          <w:szCs w:val="28"/>
        </w:rPr>
      </w:pPr>
      <w:r w:rsidRPr="00127062">
        <w:rPr>
          <w:sz w:val="28"/>
          <w:szCs w:val="28"/>
        </w:rPr>
        <w:t>VI. Правила формирования и публикации доклада о повышении качества финансового менеджмента ГАБС</w:t>
      </w:r>
    </w:p>
    <w:p w:rsidR="00F84930" w:rsidRPr="00127062" w:rsidRDefault="00F84930" w:rsidP="00F84930">
      <w:pPr>
        <w:pStyle w:val="afa"/>
        <w:spacing w:before="0"/>
        <w:ind w:right="0" w:firstLine="709"/>
        <w:jc w:val="both"/>
        <w:rPr>
          <w:sz w:val="28"/>
          <w:szCs w:val="28"/>
        </w:rPr>
      </w:pPr>
    </w:p>
    <w:p w:rsidR="00F84930" w:rsidRPr="00127062" w:rsidRDefault="00F84930" w:rsidP="00F84930">
      <w:pPr>
        <w:pStyle w:val="afa"/>
        <w:spacing w:before="0"/>
        <w:ind w:right="0" w:firstLine="709"/>
        <w:jc w:val="both"/>
        <w:rPr>
          <w:sz w:val="28"/>
          <w:szCs w:val="28"/>
        </w:rPr>
      </w:pPr>
      <w:r w:rsidRPr="00127062">
        <w:rPr>
          <w:sz w:val="28"/>
          <w:szCs w:val="28"/>
        </w:rPr>
        <w:t xml:space="preserve">25. По результатам анализа полученных от ГАБС сведений о ходе реализации мер, направленных на повышение качества финансового менеджмента, </w:t>
      </w:r>
      <w:proofErr w:type="spellStart"/>
      <w:r w:rsidRPr="00127062">
        <w:rPr>
          <w:sz w:val="28"/>
          <w:szCs w:val="28"/>
        </w:rPr>
        <w:t>Финуправление</w:t>
      </w:r>
      <w:proofErr w:type="spellEnd"/>
      <w:r w:rsidRPr="00127062">
        <w:rPr>
          <w:sz w:val="28"/>
          <w:szCs w:val="28"/>
        </w:rPr>
        <w:t xml:space="preserve"> формирует доклад до 1 сентября текущего года, который публикуется на официальном сайте администрации Дмитровского городского округа Московской области в информационно-телекоммуникационной сети «Интернет» и содержит следующие сведения:</w:t>
      </w:r>
    </w:p>
    <w:p w:rsidR="00F84930" w:rsidRPr="00127062" w:rsidRDefault="00F84930" w:rsidP="00F84930">
      <w:pPr>
        <w:pStyle w:val="afa"/>
        <w:spacing w:before="0"/>
        <w:ind w:right="0" w:firstLine="709"/>
        <w:jc w:val="both"/>
        <w:rPr>
          <w:sz w:val="28"/>
          <w:szCs w:val="28"/>
        </w:rPr>
      </w:pPr>
      <w:r w:rsidRPr="00127062">
        <w:rPr>
          <w:sz w:val="28"/>
          <w:szCs w:val="28"/>
        </w:rPr>
        <w:t>общие сведения о ГАБС, включая их итоговые оценки качества финансового менеджмента за отчетный период;</w:t>
      </w:r>
    </w:p>
    <w:p w:rsidR="00F84930" w:rsidRPr="00127062" w:rsidRDefault="00F84930" w:rsidP="00F84930">
      <w:pPr>
        <w:pStyle w:val="afa"/>
        <w:spacing w:before="0"/>
        <w:ind w:right="0" w:firstLine="709"/>
        <w:jc w:val="both"/>
        <w:rPr>
          <w:sz w:val="28"/>
          <w:szCs w:val="28"/>
        </w:rPr>
      </w:pPr>
      <w:r w:rsidRPr="00127062">
        <w:rPr>
          <w:sz w:val="28"/>
          <w:szCs w:val="28"/>
        </w:rPr>
        <w:t>сведения о выявленных недостатках осуществления финансового менеджмента за отчетный период;</w:t>
      </w:r>
    </w:p>
    <w:p w:rsidR="00F84930" w:rsidRPr="00127062" w:rsidRDefault="00F84930" w:rsidP="00F84930">
      <w:pPr>
        <w:pStyle w:val="afa"/>
        <w:spacing w:before="0"/>
        <w:ind w:right="0" w:firstLine="709"/>
        <w:jc w:val="both"/>
        <w:rPr>
          <w:sz w:val="28"/>
          <w:szCs w:val="28"/>
        </w:rPr>
      </w:pPr>
      <w:r w:rsidRPr="00127062">
        <w:rPr>
          <w:sz w:val="28"/>
          <w:szCs w:val="28"/>
        </w:rPr>
        <w:t>сведения о принятых ГАБС мерах по повышению качества финансового менеджмента;</w:t>
      </w:r>
    </w:p>
    <w:p w:rsidR="00F84930" w:rsidRPr="00127062" w:rsidRDefault="00F84930" w:rsidP="00F84930">
      <w:pPr>
        <w:pStyle w:val="afa"/>
        <w:spacing w:before="0"/>
        <w:ind w:right="0" w:firstLine="709"/>
        <w:jc w:val="both"/>
        <w:rPr>
          <w:sz w:val="28"/>
          <w:szCs w:val="28"/>
        </w:rPr>
      </w:pPr>
      <w:r w:rsidRPr="00127062">
        <w:rPr>
          <w:sz w:val="28"/>
          <w:szCs w:val="28"/>
        </w:rPr>
        <w:t>выводы о необходимости принятия ГАБС дополнительных мер по повышению качества финансового менеджмента.</w:t>
      </w:r>
    </w:p>
    <w:p w:rsidR="003B25EC" w:rsidRPr="00F84930" w:rsidRDefault="003B25EC"/>
    <w:p w:rsidR="003B25EC" w:rsidRPr="001B4F12" w:rsidRDefault="003B25EC" w:rsidP="003B25EC">
      <w:pPr>
        <w:widowControl w:val="0"/>
        <w:autoSpaceDE w:val="0"/>
        <w:autoSpaceDN w:val="0"/>
        <w:adjustRightInd w:val="0"/>
        <w:spacing w:after="0" w:line="240" w:lineRule="auto"/>
        <w:ind w:left="6237" w:right="-598"/>
        <w:jc w:val="both"/>
        <w:rPr>
          <w:rFonts w:ascii="Times New Roman" w:hAnsi="Times New Roman" w:cs="Times New Roman"/>
          <w:sz w:val="24"/>
          <w:szCs w:val="24"/>
        </w:rPr>
      </w:pPr>
      <w:r w:rsidRPr="001B4F12">
        <w:rPr>
          <w:rFonts w:ascii="Times New Roman" w:hAnsi="Times New Roman" w:cs="Times New Roman"/>
          <w:sz w:val="24"/>
          <w:szCs w:val="24"/>
        </w:rPr>
        <w:t>Приложение 1</w:t>
      </w:r>
    </w:p>
    <w:p w:rsidR="003B25EC" w:rsidRPr="001B4F12" w:rsidRDefault="002E364F" w:rsidP="003B25EC">
      <w:pPr>
        <w:pStyle w:val="ConsPlusTitle"/>
        <w:ind w:left="6237" w:right="1"/>
        <w:jc w:val="both"/>
        <w:rPr>
          <w:rFonts w:ascii="Times New Roman" w:hAnsi="Times New Roman" w:cs="Times New Roman"/>
          <w:b w:val="0"/>
          <w:sz w:val="24"/>
          <w:szCs w:val="24"/>
        </w:rPr>
      </w:pPr>
      <w:r w:rsidRPr="001B4F12">
        <w:rPr>
          <w:rFonts w:ascii="Times New Roman" w:hAnsi="Times New Roman" w:cs="Times New Roman"/>
          <w:b w:val="0"/>
          <w:sz w:val="24"/>
          <w:szCs w:val="24"/>
        </w:rPr>
        <w:t>к</w:t>
      </w:r>
      <w:r w:rsidR="003B25EC" w:rsidRPr="001B4F12">
        <w:rPr>
          <w:rFonts w:ascii="Times New Roman" w:hAnsi="Times New Roman" w:cs="Times New Roman"/>
          <w:b w:val="0"/>
          <w:sz w:val="24"/>
          <w:szCs w:val="24"/>
        </w:rPr>
        <w:t xml:space="preserve"> Порядку </w:t>
      </w:r>
      <w:proofErr w:type="gramStart"/>
      <w:r w:rsidR="003B25EC" w:rsidRPr="001B4F12">
        <w:rPr>
          <w:rFonts w:ascii="Times New Roman" w:hAnsi="Times New Roman" w:cs="Times New Roman"/>
          <w:b w:val="0"/>
          <w:sz w:val="24"/>
          <w:szCs w:val="24"/>
        </w:rPr>
        <w:t xml:space="preserve">проведения мониторинга качества финансового менеджмента </w:t>
      </w:r>
      <w:r w:rsidR="003B25EC" w:rsidRPr="001B4F12">
        <w:rPr>
          <w:rFonts w:ascii="Times New Roman" w:hAnsi="Times New Roman" w:cs="Times New Roman"/>
          <w:b w:val="0"/>
          <w:sz w:val="24"/>
          <w:szCs w:val="24"/>
        </w:rPr>
        <w:lastRenderedPageBreak/>
        <w:t>главных распорядителей средств бюджета Дмитровского городского округа Московской</w:t>
      </w:r>
      <w:proofErr w:type="gramEnd"/>
      <w:r w:rsidR="003B25EC" w:rsidRPr="001B4F12">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3B25EC" w:rsidRPr="003B25EC" w:rsidRDefault="003B25EC" w:rsidP="003B25EC">
      <w:pPr>
        <w:jc w:val="right"/>
      </w:pPr>
    </w:p>
    <w:p w:rsidR="003B25EC" w:rsidRPr="00E61EDE" w:rsidRDefault="003B25EC" w:rsidP="003B25EC">
      <w:pPr>
        <w:spacing w:after="0" w:line="240" w:lineRule="auto"/>
        <w:jc w:val="center"/>
        <w:rPr>
          <w:rFonts w:ascii="Times New Roman" w:hAnsi="Times New Roman" w:cs="Times New Roman"/>
          <w:b/>
          <w:sz w:val="28"/>
          <w:szCs w:val="28"/>
        </w:rPr>
      </w:pPr>
      <w:r w:rsidRPr="00E61EDE">
        <w:rPr>
          <w:rFonts w:ascii="Times New Roman" w:hAnsi="Times New Roman" w:cs="Times New Roman"/>
          <w:b/>
          <w:sz w:val="28"/>
          <w:szCs w:val="28"/>
        </w:rPr>
        <w:t>Сведения, предо</w:t>
      </w:r>
      <w:r w:rsidR="001B4F12" w:rsidRPr="00E61EDE">
        <w:rPr>
          <w:rFonts w:ascii="Times New Roman" w:hAnsi="Times New Roman" w:cs="Times New Roman"/>
          <w:b/>
          <w:sz w:val="28"/>
          <w:szCs w:val="28"/>
        </w:rPr>
        <w:t xml:space="preserve">ставляемые ГАБС в </w:t>
      </w:r>
      <w:proofErr w:type="spellStart"/>
      <w:r w:rsidR="001B4F12" w:rsidRPr="00E61EDE">
        <w:rPr>
          <w:rFonts w:ascii="Times New Roman" w:hAnsi="Times New Roman" w:cs="Times New Roman"/>
          <w:b/>
          <w:sz w:val="28"/>
          <w:szCs w:val="28"/>
        </w:rPr>
        <w:t>Финуправление</w:t>
      </w:r>
      <w:proofErr w:type="spellEnd"/>
    </w:p>
    <w:p w:rsidR="003B25EC" w:rsidRPr="00E61EDE" w:rsidRDefault="003B25EC" w:rsidP="003B25EC">
      <w:pPr>
        <w:spacing w:after="0" w:line="240" w:lineRule="auto"/>
        <w:jc w:val="center"/>
        <w:rPr>
          <w:rFonts w:ascii="Times New Roman" w:hAnsi="Times New Roman" w:cs="Times New Roman"/>
          <w:b/>
          <w:sz w:val="28"/>
          <w:szCs w:val="28"/>
        </w:rPr>
      </w:pPr>
      <w:r w:rsidRPr="00E61EDE">
        <w:rPr>
          <w:rFonts w:ascii="Times New Roman" w:hAnsi="Times New Roman" w:cs="Times New Roman"/>
          <w:b/>
          <w:sz w:val="28"/>
          <w:szCs w:val="28"/>
        </w:rPr>
        <w:t xml:space="preserve"> для оценки качества финансового менеджмента</w:t>
      </w:r>
    </w:p>
    <w:tbl>
      <w:tblPr>
        <w:tblStyle w:val="a3"/>
        <w:tblW w:w="10173" w:type="dxa"/>
        <w:tblLayout w:type="fixed"/>
        <w:tblLook w:val="04A0" w:firstRow="1" w:lastRow="0" w:firstColumn="1" w:lastColumn="0" w:noHBand="0" w:noVBand="1"/>
      </w:tblPr>
      <w:tblGrid>
        <w:gridCol w:w="534"/>
        <w:gridCol w:w="6520"/>
        <w:gridCol w:w="1276"/>
        <w:gridCol w:w="1843"/>
      </w:tblGrid>
      <w:tr w:rsidR="003B25EC" w:rsidRPr="003B25EC" w:rsidTr="001B4F12">
        <w:trPr>
          <w:trHeight w:val="490"/>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 xml:space="preserve">№ </w:t>
            </w:r>
            <w:proofErr w:type="gramStart"/>
            <w:r w:rsidRPr="006201A2">
              <w:rPr>
                <w:rFonts w:ascii="Times New Roman" w:hAnsi="Times New Roman" w:cs="Times New Roman"/>
                <w:sz w:val="20"/>
                <w:szCs w:val="20"/>
              </w:rPr>
              <w:t>п</w:t>
            </w:r>
            <w:proofErr w:type="gramEnd"/>
            <w:r w:rsidRPr="006201A2">
              <w:rPr>
                <w:rFonts w:ascii="Times New Roman" w:hAnsi="Times New Roman" w:cs="Times New Roman"/>
                <w:sz w:val="20"/>
                <w:szCs w:val="20"/>
              </w:rPr>
              <w:t>/п</w:t>
            </w:r>
          </w:p>
        </w:tc>
        <w:tc>
          <w:tcPr>
            <w:tcW w:w="6520"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Наименование исходных данных</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Единица измерения</w:t>
            </w:r>
          </w:p>
        </w:tc>
        <w:tc>
          <w:tcPr>
            <w:tcW w:w="1843" w:type="dxa"/>
            <w:shd w:val="clear" w:color="auto" w:fill="auto"/>
            <w:vAlign w:val="center"/>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Показатели за отчетный период</w:t>
            </w:r>
          </w:p>
        </w:tc>
      </w:tr>
      <w:tr w:rsidR="003B25EC" w:rsidRPr="003B25EC" w:rsidTr="003C21A0">
        <w:trPr>
          <w:trHeight w:val="36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муниципальных учреждений, выполнивших муниципальное задание на 100% в натуральном выражении в отчетном финансовом году</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shd w:val="clear" w:color="auto" w:fill="auto"/>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726"/>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руководителей ГАБС и руководителей муниципальных учреждений, подведомственных ГАБС, для которых оплата труда определяется с учетом результатов их профессиональной деятельности в отчетном периоде</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shd w:val="clear" w:color="auto" w:fill="auto"/>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65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3</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муниципальных учреждений, подведомственных ГАБС, для которых установлены количественно измеримые финансовые санкции за нарушение условий выполнения муниципальных заданий в отчетном финансовом году</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shd w:val="clear" w:color="auto" w:fill="auto"/>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702"/>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4</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муниципальных учреждений, подведомственных ГАБС, которым утверждены муниципальные задания на текущий финансовый год</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713"/>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5</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Поступления в доход бюджета части прибыли МУП, остающейся после уплаты налогов и иных обязательных платежей, в отчетном финансовом году</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418"/>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6</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Субсидии из бюджета на осуществление капитальных вложений в объекты капитального строительства муниципальной собственности МУП в отчетном финансовом году</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570"/>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7</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Расчет и методика расчета прогноза поступлений администрируемых доходов бюджета в очередном финансовом году и плановом периоде в сроки, установленные Постановлением № 17-П</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566"/>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8</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Неправомерное использование бюджетных средств, в том числе нецелевого использования бюджетных средств, допущенных ГАБС, РБС и ПБС</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0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9</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нарушений порядка администрирования доходов бюджета, выявленных в ходе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69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10</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нарушений в сфере закупок в части обоснования закупок и исполнения контрактов, выявленных в ходе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9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11</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нарушений процедур составления и исполнения бюджета по расходам, установленным бюджетным законодательством, выявленных в ходе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42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12</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нарушений правил ведения бюджетного учета, выявленных в ходе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shd w:val="clear" w:color="auto" w:fill="auto"/>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5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13</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нарушений порядка составления бюджетной отчетности, выявленных в ходе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10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14</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 xml:space="preserve">НПА, </w:t>
            </w:r>
            <w:proofErr w:type="gramStart"/>
            <w:r w:rsidRPr="006201A2">
              <w:rPr>
                <w:rFonts w:ascii="Times New Roman" w:hAnsi="Times New Roman" w:cs="Times New Roman"/>
                <w:sz w:val="20"/>
                <w:szCs w:val="20"/>
              </w:rPr>
              <w:t>обеспечивающие</w:t>
            </w:r>
            <w:proofErr w:type="gramEnd"/>
            <w:r w:rsidRPr="006201A2">
              <w:rPr>
                <w:rFonts w:ascii="Times New Roman" w:hAnsi="Times New Roman" w:cs="Times New Roman"/>
                <w:sz w:val="20"/>
                <w:szCs w:val="20"/>
              </w:rPr>
              <w:t xml:space="preserve"> осуществление внутреннего финансового аудита с соблюдением федеральных стандартов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да/нет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459"/>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15</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Проведено плановых аудиторских проверок в соответствии с годовым планом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481"/>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lastRenderedPageBreak/>
              <w:t>16</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аудиторских проверок, предусмотренных в плане внутреннего финансового аудита на отчетный год</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38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17</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исполненных рекомендаций по повышению эффективности внутреннего финансового контроля, а также предложений по повышению экономности и результативности использования бюджетных средств</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76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18</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Направленные руководителю ГАБС рекомендации по повышению эффективности внутреннего финансового контроля, а также предложения по повышению экономности и результативности использования бюджетных средств</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521"/>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19</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сформированных отчетов о результатах осуществления внутреннего финансового аудита</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656"/>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20</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Количество размещенной информации о результатах проверки на   официальном сайте ГАБС в информационно-телекоммуникационной сети Интернет</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шт.</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02"/>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21</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Размещение в открытом доступе НПА о порядке составления и утверждения плана финансово-хозяйственной деятельности учреждения</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Да/нет</w:t>
            </w:r>
          </w:p>
        </w:tc>
        <w:tc>
          <w:tcPr>
            <w:tcW w:w="1843" w:type="dxa"/>
            <w:shd w:val="clear" w:color="auto" w:fill="auto"/>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94"/>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22</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Кассовые расходы на содержание недвижимого имущества в отчетном периоде, находящегося в оперативном управлении ГАБС</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359"/>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23</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Общая сумма квадратных метров недвижимого имущества в отчетном периоде, находящегося в оперативном управлении ГАБС</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кв. м</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3C21A0">
        <w:trPr>
          <w:trHeight w:val="450"/>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24</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Стоимость аренды 1 кв. м фактической площади в отчетном периоде, арендуемой ГАБС (отношение суммы годовой аренды к площади)</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446"/>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25</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Доходы от перечисления арендаторами арендной платы в отчетном периоде</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387"/>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26</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Сумма возмещения ГАБС на коммунальные услуги арендаторами в отчетном периоде</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r w:rsidR="003B25EC" w:rsidRPr="003B25EC" w:rsidTr="001B4F12">
        <w:trPr>
          <w:trHeight w:val="529"/>
        </w:trPr>
        <w:tc>
          <w:tcPr>
            <w:tcW w:w="534"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27</w:t>
            </w:r>
          </w:p>
        </w:tc>
        <w:tc>
          <w:tcPr>
            <w:tcW w:w="6520" w:type="dxa"/>
            <w:hideMark/>
          </w:tcPr>
          <w:p w:rsidR="003B25EC" w:rsidRPr="006201A2" w:rsidRDefault="003B25EC" w:rsidP="001B4F12">
            <w:pPr>
              <w:ind w:left="-30" w:right="-108"/>
              <w:rPr>
                <w:rFonts w:ascii="Times New Roman" w:hAnsi="Times New Roman" w:cs="Times New Roman"/>
                <w:sz w:val="20"/>
                <w:szCs w:val="20"/>
              </w:rPr>
            </w:pPr>
            <w:r w:rsidRPr="006201A2">
              <w:rPr>
                <w:rFonts w:ascii="Times New Roman" w:hAnsi="Times New Roman" w:cs="Times New Roman"/>
                <w:sz w:val="20"/>
                <w:szCs w:val="20"/>
              </w:rPr>
              <w:t>Расходы на содержание недвижимого имущества, переданного ГАБС в аренду в отчетном периоде</w:t>
            </w:r>
          </w:p>
        </w:tc>
        <w:tc>
          <w:tcPr>
            <w:tcW w:w="1276" w:type="dxa"/>
            <w:vAlign w:val="center"/>
            <w:hideMark/>
          </w:tcPr>
          <w:p w:rsidR="003B25EC" w:rsidRPr="006201A2" w:rsidRDefault="003B25EC" w:rsidP="001B4F12">
            <w:pPr>
              <w:ind w:left="-30" w:right="-108"/>
              <w:jc w:val="center"/>
              <w:rPr>
                <w:rFonts w:ascii="Times New Roman" w:hAnsi="Times New Roman" w:cs="Times New Roman"/>
                <w:sz w:val="20"/>
                <w:szCs w:val="20"/>
              </w:rPr>
            </w:pPr>
            <w:r w:rsidRPr="006201A2">
              <w:rPr>
                <w:rFonts w:ascii="Times New Roman" w:hAnsi="Times New Roman" w:cs="Times New Roman"/>
                <w:sz w:val="20"/>
                <w:szCs w:val="20"/>
              </w:rPr>
              <w:t>тыс. руб.</w:t>
            </w:r>
          </w:p>
        </w:tc>
        <w:tc>
          <w:tcPr>
            <w:tcW w:w="1843" w:type="dxa"/>
          </w:tcPr>
          <w:p w:rsidR="003B25EC" w:rsidRPr="006201A2" w:rsidRDefault="003B25EC" w:rsidP="001B4F12">
            <w:pPr>
              <w:ind w:left="-30" w:right="-108"/>
              <w:rPr>
                <w:rFonts w:ascii="Times New Roman" w:hAnsi="Times New Roman" w:cs="Times New Roman"/>
                <w:sz w:val="20"/>
                <w:szCs w:val="20"/>
              </w:rPr>
            </w:pPr>
          </w:p>
        </w:tc>
      </w:tr>
    </w:tbl>
    <w:p w:rsidR="003B25EC" w:rsidRDefault="003B25EC">
      <w:pPr>
        <w:rPr>
          <w:lang w:val="en-US"/>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3C21A0" w:rsidRDefault="003C21A0"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BF6258" w:rsidRPr="001B4F12" w:rsidRDefault="00BF6258" w:rsidP="00BF6258">
      <w:pPr>
        <w:widowControl w:val="0"/>
        <w:autoSpaceDE w:val="0"/>
        <w:autoSpaceDN w:val="0"/>
        <w:adjustRightInd w:val="0"/>
        <w:spacing w:after="0" w:line="240" w:lineRule="auto"/>
        <w:ind w:left="6237" w:right="-598"/>
        <w:jc w:val="both"/>
        <w:rPr>
          <w:rFonts w:ascii="Times New Roman" w:hAnsi="Times New Roman" w:cs="Times New Roman"/>
          <w:sz w:val="24"/>
          <w:szCs w:val="24"/>
        </w:rPr>
      </w:pPr>
      <w:r w:rsidRPr="001B4F12">
        <w:rPr>
          <w:rFonts w:ascii="Times New Roman" w:hAnsi="Times New Roman" w:cs="Times New Roman"/>
          <w:sz w:val="24"/>
          <w:szCs w:val="24"/>
        </w:rPr>
        <w:t>Приложение 2</w:t>
      </w:r>
    </w:p>
    <w:p w:rsidR="003B25EC" w:rsidRPr="001B4F12" w:rsidRDefault="002E364F" w:rsidP="00BF6258">
      <w:pPr>
        <w:pStyle w:val="ConsPlusTitle"/>
        <w:ind w:left="6237" w:right="1"/>
        <w:jc w:val="both"/>
        <w:rPr>
          <w:rFonts w:ascii="Times New Roman" w:hAnsi="Times New Roman" w:cs="Times New Roman"/>
          <w:b w:val="0"/>
          <w:sz w:val="24"/>
          <w:szCs w:val="24"/>
        </w:rPr>
      </w:pPr>
      <w:r w:rsidRPr="001B4F12">
        <w:rPr>
          <w:rFonts w:ascii="Times New Roman" w:hAnsi="Times New Roman" w:cs="Times New Roman"/>
          <w:b w:val="0"/>
          <w:sz w:val="24"/>
          <w:szCs w:val="24"/>
        </w:rPr>
        <w:t>к</w:t>
      </w:r>
      <w:r w:rsidR="00BF6258" w:rsidRPr="001B4F12">
        <w:rPr>
          <w:rFonts w:ascii="Times New Roman" w:hAnsi="Times New Roman" w:cs="Times New Roman"/>
          <w:b w:val="0"/>
          <w:sz w:val="24"/>
          <w:szCs w:val="24"/>
        </w:rPr>
        <w:t xml:space="preserve"> Порядку </w:t>
      </w:r>
      <w:proofErr w:type="gramStart"/>
      <w:r w:rsidR="00BF6258" w:rsidRPr="001B4F12">
        <w:rPr>
          <w:rFonts w:ascii="Times New Roman" w:hAnsi="Times New Roman" w:cs="Times New Roman"/>
          <w:b w:val="0"/>
          <w:sz w:val="24"/>
          <w:szCs w:val="24"/>
        </w:rPr>
        <w:t xml:space="preserve">проведения мониторинга качества финансового менеджмента </w:t>
      </w:r>
      <w:r w:rsidR="00BF6258" w:rsidRPr="001B4F12">
        <w:rPr>
          <w:rFonts w:ascii="Times New Roman" w:hAnsi="Times New Roman" w:cs="Times New Roman"/>
          <w:b w:val="0"/>
          <w:sz w:val="24"/>
          <w:szCs w:val="24"/>
        </w:rPr>
        <w:lastRenderedPageBreak/>
        <w:t>главных распорядителей средств бюджета Дмитровского городского округа Московской</w:t>
      </w:r>
      <w:proofErr w:type="gramEnd"/>
      <w:r w:rsidR="00BF6258" w:rsidRPr="001B4F12">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BE159D" w:rsidRDefault="00BE159D"/>
    <w:p w:rsidR="00BE159D" w:rsidRPr="00E61EDE" w:rsidRDefault="00E51725" w:rsidP="00BB5445">
      <w:pPr>
        <w:spacing w:after="0" w:line="240" w:lineRule="auto"/>
        <w:jc w:val="center"/>
        <w:rPr>
          <w:rFonts w:ascii="Times New Roman" w:hAnsi="Times New Roman" w:cs="Times New Roman"/>
          <w:b/>
          <w:sz w:val="28"/>
          <w:szCs w:val="28"/>
        </w:rPr>
      </w:pPr>
      <w:r w:rsidRPr="00E61EDE">
        <w:rPr>
          <w:rFonts w:ascii="Times New Roman" w:hAnsi="Times New Roman" w:cs="Times New Roman"/>
          <w:b/>
          <w:sz w:val="28"/>
          <w:szCs w:val="28"/>
        </w:rPr>
        <w:t>ПЕРЕЧЕНЬ</w:t>
      </w:r>
    </w:p>
    <w:p w:rsidR="00BF6258" w:rsidRPr="00E61EDE" w:rsidRDefault="00BF6258" w:rsidP="00BB5445">
      <w:pPr>
        <w:spacing w:after="0" w:line="240" w:lineRule="auto"/>
        <w:jc w:val="center"/>
        <w:rPr>
          <w:rFonts w:ascii="Times New Roman" w:hAnsi="Times New Roman" w:cs="Times New Roman"/>
          <w:b/>
          <w:sz w:val="28"/>
          <w:szCs w:val="28"/>
        </w:rPr>
      </w:pPr>
      <w:r w:rsidRPr="00E61EDE">
        <w:rPr>
          <w:rFonts w:ascii="Times New Roman" w:hAnsi="Times New Roman" w:cs="Times New Roman"/>
          <w:b/>
          <w:sz w:val="28"/>
          <w:szCs w:val="28"/>
        </w:rPr>
        <w:t>исходных данных для расчета показателей</w:t>
      </w:r>
    </w:p>
    <w:p w:rsidR="00BF6258" w:rsidRPr="00E61EDE" w:rsidRDefault="00BF6258" w:rsidP="00BB5445">
      <w:pPr>
        <w:spacing w:after="0" w:line="240" w:lineRule="auto"/>
        <w:jc w:val="center"/>
        <w:rPr>
          <w:rFonts w:ascii="Times New Roman" w:hAnsi="Times New Roman" w:cs="Times New Roman"/>
          <w:b/>
          <w:sz w:val="28"/>
          <w:szCs w:val="28"/>
        </w:rPr>
      </w:pPr>
      <w:r w:rsidRPr="00E61EDE">
        <w:rPr>
          <w:rFonts w:ascii="Times New Roman" w:hAnsi="Times New Roman" w:cs="Times New Roman"/>
          <w:b/>
          <w:sz w:val="28"/>
          <w:szCs w:val="28"/>
        </w:rPr>
        <w:t>оценки качества финансового менеджмента ГАБС</w:t>
      </w:r>
    </w:p>
    <w:tbl>
      <w:tblPr>
        <w:tblStyle w:val="a3"/>
        <w:tblW w:w="0" w:type="auto"/>
        <w:tblLayout w:type="fixed"/>
        <w:tblLook w:val="04A0" w:firstRow="1" w:lastRow="0" w:firstColumn="1" w:lastColumn="0" w:noHBand="0" w:noVBand="1"/>
      </w:tblPr>
      <w:tblGrid>
        <w:gridCol w:w="534"/>
        <w:gridCol w:w="1275"/>
        <w:gridCol w:w="3969"/>
        <w:gridCol w:w="1276"/>
        <w:gridCol w:w="1843"/>
        <w:gridCol w:w="1276"/>
      </w:tblGrid>
      <w:tr w:rsidR="00BE159D" w:rsidRPr="00BE159D" w:rsidTr="00771B0A">
        <w:trPr>
          <w:trHeight w:val="133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 </w:t>
            </w:r>
            <w:proofErr w:type="gramStart"/>
            <w:r w:rsidRPr="00B608A7">
              <w:rPr>
                <w:rFonts w:ascii="Times New Roman" w:hAnsi="Times New Roman" w:cs="Times New Roman"/>
                <w:sz w:val="20"/>
                <w:szCs w:val="20"/>
              </w:rPr>
              <w:t>п</w:t>
            </w:r>
            <w:proofErr w:type="gramEnd"/>
            <w:r w:rsidRPr="00B608A7">
              <w:rPr>
                <w:rFonts w:ascii="Times New Roman" w:hAnsi="Times New Roman" w:cs="Times New Roman"/>
                <w:sz w:val="20"/>
                <w:szCs w:val="20"/>
              </w:rPr>
              <w:t>/п</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Буквенное обозначение исходных данных</w:t>
            </w:r>
          </w:p>
        </w:tc>
        <w:tc>
          <w:tcPr>
            <w:tcW w:w="3969"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Наименование исходных данных</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Единица из</w:t>
            </w:r>
            <w:r w:rsidR="003E6197" w:rsidRPr="00B608A7">
              <w:rPr>
                <w:rFonts w:ascii="Times New Roman" w:hAnsi="Times New Roman" w:cs="Times New Roman"/>
                <w:sz w:val="20"/>
                <w:szCs w:val="20"/>
              </w:rPr>
              <w:t>мере</w:t>
            </w:r>
            <w:r w:rsidRPr="00B608A7">
              <w:rPr>
                <w:rFonts w:ascii="Times New Roman" w:hAnsi="Times New Roman" w:cs="Times New Roman"/>
                <w:sz w:val="20"/>
                <w:szCs w:val="20"/>
              </w:rPr>
              <w:t>ния</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Источник информации</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Значение исходных данных за отчетный период</w:t>
            </w:r>
          </w:p>
        </w:tc>
      </w:tr>
      <w:tr w:rsidR="00BE159D" w:rsidRPr="00BE159D" w:rsidTr="00771B0A">
        <w:trPr>
          <w:trHeight w:val="79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E</w:t>
            </w:r>
            <w:r w:rsidRPr="00B608A7">
              <w:rPr>
                <w:rFonts w:ascii="Times New Roman" w:hAnsi="Times New Roman" w:cs="Times New Roman"/>
                <w:sz w:val="20"/>
                <w:szCs w:val="20"/>
                <w:vertAlign w:val="subscript"/>
              </w:rPr>
              <w:t>IV</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Кассовые расходы ГАБС и КУ в IV квартале отчетного финансового года (без учета средств федерального бюджета и бюджета Московской области)</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2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4F8A8F4F" wp14:editId="11A8AB09">
                  <wp:simplePos x="0" y="0"/>
                  <wp:positionH relativeFrom="column">
                    <wp:posOffset>273685</wp:posOffset>
                  </wp:positionH>
                  <wp:positionV relativeFrom="paragraph">
                    <wp:posOffset>177800</wp:posOffset>
                  </wp:positionV>
                  <wp:extent cx="209550" cy="22860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7" name="Рисунок 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Средний объем кассовых расходов ГАБС и КУ за I-III квартал отчетного финансового года (без учета средств федерального бюджета и бюджета Московской области)</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7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0EB629E0" wp14:editId="7D71334A">
                  <wp:simplePos x="0" y="0"/>
                  <wp:positionH relativeFrom="column">
                    <wp:posOffset>226060</wp:posOffset>
                  </wp:positionH>
                  <wp:positionV relativeFrom="paragraph">
                    <wp:posOffset>148590</wp:posOffset>
                  </wp:positionV>
                  <wp:extent cx="180975" cy="209550"/>
                  <wp:effectExtent l="0" t="0" r="9525"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8" name="Рисунок 1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Кассовое исполнение расходов ГАБС и КУ в отчетном финансовом году (без учета средств федерального бюджета и бюджета Московской области)</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9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K</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Кассовое исполнение расходов ГАБС и КУ на конец отчетного периода </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8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b</w:t>
            </w:r>
          </w:p>
        </w:tc>
        <w:tc>
          <w:tcPr>
            <w:tcW w:w="3969" w:type="dxa"/>
            <w:hideMark/>
          </w:tcPr>
          <w:p w:rsidR="00BE159D" w:rsidRPr="00B608A7" w:rsidRDefault="00BE159D" w:rsidP="00E8598D">
            <w:pPr>
              <w:ind w:left="-142" w:right="-108"/>
              <w:rPr>
                <w:rFonts w:ascii="Times New Roman" w:hAnsi="Times New Roman" w:cs="Times New Roman"/>
                <w:sz w:val="20"/>
                <w:szCs w:val="20"/>
              </w:rPr>
            </w:pPr>
            <w:proofErr w:type="gramStart"/>
            <w:r w:rsidRPr="00B608A7">
              <w:rPr>
                <w:rFonts w:ascii="Times New Roman" w:hAnsi="Times New Roman" w:cs="Times New Roman"/>
                <w:sz w:val="20"/>
                <w:szCs w:val="20"/>
              </w:rPr>
              <w:t>Объем бюджетных ассигнований, предусмотренных соответствующему ГАБС согласно сводной бюджетной росписи с учетом внесенных в нее изменений по состоянию на конец отчетного периода</w:t>
            </w:r>
            <w:proofErr w:type="gramEnd"/>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5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S</w:t>
            </w:r>
            <w:proofErr w:type="gramEnd"/>
            <w:r w:rsidRPr="00B608A7">
              <w:rPr>
                <w:rFonts w:ascii="Times New Roman" w:hAnsi="Times New Roman" w:cs="Times New Roman"/>
                <w:sz w:val="20"/>
                <w:szCs w:val="20"/>
              </w:rPr>
              <w:t>р</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Сумма расходов по </w:t>
            </w:r>
            <w:proofErr w:type="gramStart"/>
            <w:r w:rsidRPr="00B608A7">
              <w:rPr>
                <w:rFonts w:ascii="Times New Roman" w:hAnsi="Times New Roman" w:cs="Times New Roman"/>
                <w:sz w:val="20"/>
                <w:szCs w:val="20"/>
              </w:rPr>
              <w:t>соответствующему</w:t>
            </w:r>
            <w:proofErr w:type="gramEnd"/>
            <w:r w:rsidRPr="00B608A7">
              <w:rPr>
                <w:rFonts w:ascii="Times New Roman" w:hAnsi="Times New Roman" w:cs="Times New Roman"/>
                <w:sz w:val="20"/>
                <w:szCs w:val="20"/>
              </w:rPr>
              <w:t xml:space="preserve"> ГАБС, установленная на отчетный период в прогнозе кассовых выплат из местного бюджета, сформированном на начало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Прогноз кассовых выплат</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0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Совокупный объем ЛБО, </w:t>
            </w:r>
            <w:proofErr w:type="gramStart"/>
            <w:r w:rsidRPr="00B608A7">
              <w:rPr>
                <w:rFonts w:ascii="Times New Roman" w:hAnsi="Times New Roman" w:cs="Times New Roman"/>
                <w:sz w:val="20"/>
                <w:szCs w:val="20"/>
              </w:rPr>
              <w:t>доведенных</w:t>
            </w:r>
            <w:proofErr w:type="gramEnd"/>
            <w:r w:rsidRPr="00B608A7">
              <w:rPr>
                <w:rFonts w:ascii="Times New Roman" w:hAnsi="Times New Roman" w:cs="Times New Roman"/>
                <w:sz w:val="20"/>
                <w:szCs w:val="20"/>
              </w:rPr>
              <w:t xml:space="preserve"> до РБС и ПБС,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8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61312" behindDoc="0" locked="0" layoutInCell="1" allowOverlap="1" wp14:anchorId="7AC99192" wp14:editId="21E27943">
                  <wp:simplePos x="0" y="0"/>
                  <wp:positionH relativeFrom="column">
                    <wp:posOffset>304800</wp:posOffset>
                  </wp:positionH>
                  <wp:positionV relativeFrom="paragraph">
                    <wp:posOffset>28575</wp:posOffset>
                  </wp:positionV>
                  <wp:extent cx="171450" cy="20955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9" name="Рисунок 1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Совокупный объем ЛБО, доведенный </w:t>
            </w:r>
            <w:proofErr w:type="spellStart"/>
            <w:r w:rsidRPr="00B608A7">
              <w:rPr>
                <w:rFonts w:ascii="Times New Roman" w:hAnsi="Times New Roman" w:cs="Times New Roman"/>
                <w:sz w:val="20"/>
                <w:szCs w:val="20"/>
              </w:rPr>
              <w:t>Финуправлением</w:t>
            </w:r>
            <w:proofErr w:type="spellEnd"/>
            <w:r w:rsidRPr="00B608A7">
              <w:rPr>
                <w:rFonts w:ascii="Times New Roman" w:hAnsi="Times New Roman" w:cs="Times New Roman"/>
                <w:sz w:val="20"/>
                <w:szCs w:val="20"/>
              </w:rPr>
              <w:t xml:space="preserve"> до ГАБС,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ГРБС (РБС)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5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852D67C" wp14:editId="6CFB1009">
                  <wp:simplePos x="0" y="0"/>
                  <wp:positionH relativeFrom="column">
                    <wp:posOffset>304800</wp:posOffset>
                  </wp:positionH>
                  <wp:positionV relativeFrom="paragraph">
                    <wp:posOffset>19050</wp:posOffset>
                  </wp:positionV>
                  <wp:extent cx="219075" cy="200025"/>
                  <wp:effectExtent l="0" t="0" r="9525" b="9525"/>
                  <wp:wrapNone/>
                  <wp:docPr id="11" name="Рисунок 11"/>
                  <wp:cNvGraphicFramePr/>
                  <a:graphic xmlns:a="http://schemas.openxmlformats.org/drawingml/2006/main">
                    <a:graphicData uri="http://schemas.openxmlformats.org/drawingml/2006/picture">
                      <pic:pic xmlns:pic="http://schemas.openxmlformats.org/drawingml/2006/picture">
                        <pic:nvPicPr>
                          <pic:cNvPr id="20" name="Рисунок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принятых ПБС БО, связанных с закупкой товаров, работ, услуг, в том числе в пользу граждан в целях их социального обеспечения,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бюджетных обязательств</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7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10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No</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отклоненных </w:t>
            </w:r>
            <w:proofErr w:type="spellStart"/>
            <w:r w:rsidRPr="00B608A7">
              <w:rPr>
                <w:rFonts w:ascii="Times New Roman" w:hAnsi="Times New Roman" w:cs="Times New Roman"/>
                <w:sz w:val="20"/>
                <w:szCs w:val="20"/>
              </w:rPr>
              <w:t>Финуправлением</w:t>
            </w:r>
            <w:proofErr w:type="spellEnd"/>
            <w:r w:rsidRPr="00B608A7">
              <w:rPr>
                <w:rFonts w:ascii="Times New Roman" w:hAnsi="Times New Roman" w:cs="Times New Roman"/>
                <w:sz w:val="20"/>
                <w:szCs w:val="20"/>
              </w:rPr>
              <w:t xml:space="preserve"> платежных документов ГАБС при санкционировании оплаты денежных обязательств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ГИС РЭБ</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0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представленных 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платежных документов от ГАБС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ГИС РЭБ</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6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Sn</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Неправомерное использование бюджетных средств, в том числе нецелевого использования бюджетных средств, допущенных ГАБС, РБС и ПБС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из отчетности о результатах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4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13</w:t>
            </w:r>
          </w:p>
        </w:tc>
        <w:tc>
          <w:tcPr>
            <w:tcW w:w="1275" w:type="dxa"/>
            <w:vAlign w:val="center"/>
            <w:hideMark/>
          </w:tcPr>
          <w:p w:rsidR="00BE159D" w:rsidRPr="00B608A7" w:rsidRDefault="003E6197" w:rsidP="00E8598D">
            <w:pPr>
              <w:ind w:left="-142" w:right="-108"/>
              <w:jc w:val="center"/>
              <w:rPr>
                <w:rFonts w:ascii="Times New Roman" w:hAnsi="Times New Roman" w:cs="Times New Roman"/>
                <w:sz w:val="20"/>
                <w:szCs w:val="20"/>
                <w:lang w:val="en-US"/>
              </w:rPr>
            </w:pPr>
            <w:r w:rsidRPr="00B608A7">
              <w:rPr>
                <w:rFonts w:ascii="Times New Roman" w:hAnsi="Times New Roman" w:cs="Times New Roman"/>
                <w:sz w:val="20"/>
                <w:szCs w:val="20"/>
                <w:lang w:val="en-US"/>
              </w:rPr>
              <w:t>Kr</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задолженности ГАБС и КУ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00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14</w:t>
            </w:r>
          </w:p>
        </w:tc>
        <w:tc>
          <w:tcPr>
            <w:tcW w:w="1275" w:type="dxa"/>
            <w:vAlign w:val="center"/>
            <w:hideMark/>
          </w:tcPr>
          <w:p w:rsidR="00BE159D" w:rsidRPr="00B608A7" w:rsidRDefault="003E6197" w:rsidP="00E8598D">
            <w:pPr>
              <w:ind w:left="-142" w:right="-108"/>
              <w:jc w:val="center"/>
              <w:rPr>
                <w:rFonts w:ascii="Times New Roman" w:hAnsi="Times New Roman" w:cs="Times New Roman"/>
                <w:sz w:val="20"/>
                <w:szCs w:val="20"/>
                <w:lang w:val="en-US"/>
              </w:rPr>
            </w:pPr>
            <w:r w:rsidRPr="00B608A7">
              <w:rPr>
                <w:rFonts w:ascii="Times New Roman" w:hAnsi="Times New Roman" w:cs="Times New Roman"/>
                <w:sz w:val="20"/>
                <w:szCs w:val="20"/>
                <w:lang w:val="en-US"/>
              </w:rPr>
              <w:t>Kr1</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задолженности ГАБС и КУ на начало отчетного финансового года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55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К</w:t>
            </w:r>
            <w:proofErr w:type="gramStart"/>
            <w:r w:rsidRPr="00B608A7">
              <w:rPr>
                <w:rFonts w:ascii="Times New Roman" w:hAnsi="Times New Roman" w:cs="Times New Roman"/>
                <w:sz w:val="20"/>
                <w:szCs w:val="20"/>
              </w:rPr>
              <w:t>1</w:t>
            </w:r>
            <w:proofErr w:type="gram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Кассовое исполнение расходов АУ и БУ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бюджетного учреждения (лицевой счет автономного учреждения)</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2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16</w:t>
            </w:r>
          </w:p>
        </w:tc>
        <w:tc>
          <w:tcPr>
            <w:tcW w:w="1275" w:type="dxa"/>
            <w:vAlign w:val="center"/>
            <w:hideMark/>
          </w:tcPr>
          <w:p w:rsidR="00BE159D" w:rsidRPr="00B608A7" w:rsidRDefault="003E6197" w:rsidP="00E8598D">
            <w:pPr>
              <w:ind w:left="-142" w:right="-108"/>
              <w:jc w:val="center"/>
              <w:rPr>
                <w:rFonts w:ascii="Times New Roman" w:hAnsi="Times New Roman" w:cs="Times New Roman"/>
                <w:sz w:val="20"/>
                <w:szCs w:val="20"/>
                <w:lang w:val="en-US"/>
              </w:rPr>
            </w:pPr>
            <w:proofErr w:type="spellStart"/>
            <w:r w:rsidRPr="00B608A7">
              <w:rPr>
                <w:rFonts w:ascii="Times New Roman" w:hAnsi="Times New Roman" w:cs="Times New Roman"/>
                <w:sz w:val="20"/>
                <w:szCs w:val="20"/>
                <w:lang w:val="en-US"/>
              </w:rPr>
              <w:t>Kra</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w:t>
            </w:r>
            <w:proofErr w:type="gramStart"/>
            <w:r w:rsidRPr="00B608A7">
              <w:rPr>
                <w:rFonts w:ascii="Times New Roman" w:hAnsi="Times New Roman" w:cs="Times New Roman"/>
                <w:sz w:val="20"/>
                <w:szCs w:val="20"/>
              </w:rPr>
              <w:t>и АУ и</w:t>
            </w:r>
            <w:proofErr w:type="gramEnd"/>
            <w:r w:rsidRPr="00B608A7">
              <w:rPr>
                <w:rFonts w:ascii="Times New Roman" w:hAnsi="Times New Roman" w:cs="Times New Roman"/>
                <w:sz w:val="20"/>
                <w:szCs w:val="20"/>
              </w:rPr>
              <w:t xml:space="preserve"> БУ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5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17</w:t>
            </w:r>
          </w:p>
        </w:tc>
        <w:tc>
          <w:tcPr>
            <w:tcW w:w="1275" w:type="dxa"/>
            <w:vAlign w:val="center"/>
            <w:hideMark/>
          </w:tcPr>
          <w:p w:rsidR="00BE159D" w:rsidRPr="00B608A7" w:rsidRDefault="003E6197" w:rsidP="00E8598D">
            <w:pPr>
              <w:ind w:left="-142" w:right="-108"/>
              <w:jc w:val="center"/>
              <w:rPr>
                <w:rFonts w:ascii="Times New Roman" w:hAnsi="Times New Roman" w:cs="Times New Roman"/>
                <w:sz w:val="20"/>
                <w:szCs w:val="20"/>
                <w:lang w:val="en-US"/>
              </w:rPr>
            </w:pPr>
            <w:r w:rsidRPr="00B608A7">
              <w:rPr>
                <w:rFonts w:ascii="Times New Roman" w:hAnsi="Times New Roman" w:cs="Times New Roman"/>
                <w:sz w:val="20"/>
                <w:szCs w:val="20"/>
                <w:lang w:val="en-US"/>
              </w:rPr>
              <w:t>Kr1a</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w:t>
            </w:r>
            <w:proofErr w:type="gramStart"/>
            <w:r w:rsidRPr="00B608A7">
              <w:rPr>
                <w:rFonts w:ascii="Times New Roman" w:hAnsi="Times New Roman" w:cs="Times New Roman"/>
                <w:sz w:val="20"/>
                <w:szCs w:val="20"/>
              </w:rPr>
              <w:t>и АУ и</w:t>
            </w:r>
            <w:proofErr w:type="gramEnd"/>
            <w:r w:rsidRPr="00B608A7">
              <w:rPr>
                <w:rFonts w:ascii="Times New Roman" w:hAnsi="Times New Roman" w:cs="Times New Roman"/>
                <w:sz w:val="20"/>
                <w:szCs w:val="20"/>
              </w:rPr>
              <w:t xml:space="preserve"> БУ на начало отчетного финансового года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09"/>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18</w:t>
            </w:r>
          </w:p>
        </w:tc>
        <w:tc>
          <w:tcPr>
            <w:tcW w:w="1275" w:type="dxa"/>
            <w:noWrap/>
            <w:vAlign w:val="center"/>
            <w:hideMark/>
          </w:tcPr>
          <w:p w:rsidR="00BE159D" w:rsidRPr="00B608A7" w:rsidRDefault="00BF6258"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76672" behindDoc="0" locked="0" layoutInCell="1" allowOverlap="1" wp14:anchorId="76A323ED" wp14:editId="6BA62246">
                  <wp:simplePos x="0" y="0"/>
                  <wp:positionH relativeFrom="column">
                    <wp:posOffset>285750</wp:posOffset>
                  </wp:positionH>
                  <wp:positionV relativeFrom="paragraph">
                    <wp:posOffset>19050</wp:posOffset>
                  </wp:positionV>
                  <wp:extent cx="323850" cy="22860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26" name="Рисунок 2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BE159D" w:rsidRPr="00B608A7" w:rsidRDefault="00BE159D" w:rsidP="00E8598D">
            <w:pPr>
              <w:ind w:left="-142" w:right="-108"/>
              <w:jc w:val="center"/>
              <w:rPr>
                <w:rFonts w:ascii="Times New Roman" w:hAnsi="Times New Roman" w:cs="Times New Roman"/>
                <w:sz w:val="20"/>
                <w:szCs w:val="20"/>
              </w:rPr>
            </w:pP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задолженности ГАБС и КУ по выплате заработной платы и иным социальным выплатам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2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19</w:t>
            </w:r>
          </w:p>
        </w:tc>
        <w:tc>
          <w:tcPr>
            <w:tcW w:w="1275" w:type="dxa"/>
            <w:noWrap/>
            <w:vAlign w:val="center"/>
            <w:hideMark/>
          </w:tcPr>
          <w:p w:rsidR="00BE159D" w:rsidRPr="00B608A7" w:rsidRDefault="00BF6258" w:rsidP="00E8598D">
            <w:pPr>
              <w:ind w:left="-142" w:right="-108"/>
              <w:jc w:val="center"/>
              <w:rPr>
                <w:rFonts w:ascii="Times New Roman" w:hAnsi="Times New Roman" w:cs="Times New Roman"/>
                <w:sz w:val="20"/>
                <w:szCs w:val="20"/>
                <w:lang w:val="en-US"/>
              </w:rPr>
            </w:pPr>
            <w:r w:rsidRPr="00B608A7">
              <w:rPr>
                <w:rFonts w:ascii="Times New Roman" w:hAnsi="Times New Roman" w:cs="Times New Roman"/>
                <w:noProof/>
                <w:sz w:val="20"/>
                <w:szCs w:val="20"/>
                <w:lang w:eastAsia="ru-RU"/>
              </w:rPr>
              <w:drawing>
                <wp:anchor distT="0" distB="0" distL="114300" distR="114300" simplePos="0" relativeHeight="251674624" behindDoc="0" locked="0" layoutInCell="1" allowOverlap="1" wp14:anchorId="5F7DB5EA" wp14:editId="74B8ADCB">
                  <wp:simplePos x="0" y="0"/>
                  <wp:positionH relativeFrom="column">
                    <wp:posOffset>249555</wp:posOffset>
                  </wp:positionH>
                  <wp:positionV relativeFrom="paragraph">
                    <wp:posOffset>28575</wp:posOffset>
                  </wp:positionV>
                  <wp:extent cx="390525" cy="228600"/>
                  <wp:effectExtent l="0" t="0" r="9525"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27" name="Рисунок 2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кредиторской задолженност</w:t>
            </w:r>
            <w:proofErr w:type="gramStart"/>
            <w:r w:rsidRPr="00B608A7">
              <w:rPr>
                <w:rFonts w:ascii="Times New Roman" w:hAnsi="Times New Roman" w:cs="Times New Roman"/>
                <w:sz w:val="20"/>
                <w:szCs w:val="20"/>
              </w:rPr>
              <w:t>и АУ и</w:t>
            </w:r>
            <w:proofErr w:type="gramEnd"/>
            <w:r w:rsidRPr="00B608A7">
              <w:rPr>
                <w:rFonts w:ascii="Times New Roman" w:hAnsi="Times New Roman" w:cs="Times New Roman"/>
                <w:sz w:val="20"/>
                <w:szCs w:val="20"/>
              </w:rPr>
              <w:t xml:space="preserve"> БУ по выплате заработной платы и иным социальным выплатам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2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20</w:t>
            </w:r>
          </w:p>
        </w:tc>
        <w:tc>
          <w:tcPr>
            <w:tcW w:w="1275" w:type="dxa"/>
            <w:vAlign w:val="center"/>
            <w:hideMark/>
          </w:tcPr>
          <w:p w:rsidR="00BE159D" w:rsidRPr="00B608A7" w:rsidRDefault="003E6197" w:rsidP="00E8598D">
            <w:pPr>
              <w:ind w:left="-142" w:right="-108"/>
              <w:jc w:val="center"/>
              <w:rPr>
                <w:rFonts w:ascii="Times New Roman" w:hAnsi="Times New Roman" w:cs="Times New Roman"/>
                <w:sz w:val="20"/>
                <w:szCs w:val="20"/>
                <w:lang w:val="en-US"/>
              </w:rPr>
            </w:pPr>
            <w:proofErr w:type="spellStart"/>
            <w:r w:rsidRPr="00B608A7">
              <w:rPr>
                <w:rFonts w:ascii="Times New Roman" w:hAnsi="Times New Roman" w:cs="Times New Roman"/>
                <w:sz w:val="20"/>
                <w:szCs w:val="20"/>
                <w:lang w:val="en-US"/>
              </w:rPr>
              <w:t>Dr</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дебиторской задолженности ГАБС, КУ, АУ и БУ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0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21</w:t>
            </w:r>
          </w:p>
        </w:tc>
        <w:tc>
          <w:tcPr>
            <w:tcW w:w="1275" w:type="dxa"/>
            <w:noWrap/>
            <w:vAlign w:val="center"/>
          </w:tcPr>
          <w:p w:rsidR="00BE159D" w:rsidRPr="00B608A7" w:rsidRDefault="003E6197" w:rsidP="00E8598D">
            <w:pPr>
              <w:ind w:left="-142" w:right="-108"/>
              <w:jc w:val="center"/>
              <w:rPr>
                <w:rFonts w:ascii="Times New Roman" w:hAnsi="Times New Roman" w:cs="Times New Roman"/>
                <w:sz w:val="20"/>
                <w:szCs w:val="20"/>
                <w:lang w:val="en-US"/>
              </w:rPr>
            </w:pPr>
            <w:r w:rsidRPr="00B608A7">
              <w:rPr>
                <w:rFonts w:ascii="Times New Roman" w:hAnsi="Times New Roman" w:cs="Times New Roman"/>
                <w:sz w:val="20"/>
                <w:szCs w:val="20"/>
                <w:lang w:val="en-US"/>
              </w:rPr>
              <w:t>Dr1</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Объем просроченной дебиторской задолженности ГАБС, КУ, АУ и БУ на начало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09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Rgz</w:t>
            </w:r>
            <w:proofErr w:type="spellEnd"/>
          </w:p>
        </w:tc>
        <w:tc>
          <w:tcPr>
            <w:tcW w:w="3969" w:type="dxa"/>
            <w:vAlign w:val="center"/>
            <w:hideMark/>
          </w:tcPr>
          <w:p w:rsidR="00BE159D" w:rsidRPr="005A0581" w:rsidRDefault="00BE159D" w:rsidP="00736E76">
            <w:pPr>
              <w:ind w:left="-142" w:right="-108"/>
              <w:rPr>
                <w:rFonts w:ascii="Times New Roman" w:hAnsi="Times New Roman" w:cs="Times New Roman"/>
                <w:sz w:val="20"/>
                <w:szCs w:val="20"/>
              </w:rPr>
            </w:pPr>
            <w:r w:rsidRPr="005A0581">
              <w:rPr>
                <w:rFonts w:ascii="Times New Roman" w:hAnsi="Times New Roman" w:cs="Times New Roman"/>
                <w:sz w:val="20"/>
                <w:szCs w:val="20"/>
              </w:rPr>
              <w:t>Исполнение плановых назначений на обеспечение муниципальных заданий за отчетный период</w:t>
            </w:r>
          </w:p>
          <w:p w:rsidR="005A0581" w:rsidRDefault="005A4399" w:rsidP="005A0581">
            <w:pPr>
              <w:ind w:left="-142" w:right="-108"/>
              <w:rPr>
                <w:rFonts w:ascii="Times New Roman" w:hAnsi="Times New Roman" w:cs="Times New Roman"/>
                <w:i/>
                <w:sz w:val="20"/>
                <w:szCs w:val="20"/>
              </w:rPr>
            </w:pPr>
            <w:r w:rsidRPr="005A0581">
              <w:rPr>
                <w:rFonts w:ascii="Times New Roman" w:hAnsi="Times New Roman" w:cs="Times New Roman"/>
                <w:i/>
                <w:sz w:val="20"/>
                <w:szCs w:val="20"/>
              </w:rPr>
              <w:t>Утратил силу с</w:t>
            </w:r>
            <w:r w:rsidR="005A0581">
              <w:rPr>
                <w:rFonts w:ascii="Times New Roman" w:hAnsi="Times New Roman" w:cs="Times New Roman"/>
                <w:i/>
                <w:sz w:val="20"/>
                <w:szCs w:val="20"/>
              </w:rPr>
              <w:t xml:space="preserve"> </w:t>
            </w:r>
            <w:r w:rsidR="00ED065C" w:rsidRPr="005A0581">
              <w:rPr>
                <w:rFonts w:ascii="Times New Roman" w:hAnsi="Times New Roman" w:cs="Times New Roman"/>
                <w:i/>
                <w:sz w:val="20"/>
                <w:szCs w:val="20"/>
              </w:rPr>
              <w:t>10</w:t>
            </w:r>
            <w:r w:rsidR="00F3140C" w:rsidRPr="005A0581">
              <w:rPr>
                <w:rFonts w:ascii="Times New Roman" w:hAnsi="Times New Roman" w:cs="Times New Roman"/>
                <w:i/>
                <w:sz w:val="20"/>
                <w:szCs w:val="20"/>
              </w:rPr>
              <w:t>.0</w:t>
            </w:r>
            <w:r w:rsidR="00ED065C" w:rsidRPr="005A0581">
              <w:rPr>
                <w:rFonts w:ascii="Times New Roman" w:hAnsi="Times New Roman" w:cs="Times New Roman"/>
                <w:i/>
                <w:sz w:val="20"/>
                <w:szCs w:val="20"/>
              </w:rPr>
              <w:t>9</w:t>
            </w:r>
            <w:r w:rsidR="00F3140C" w:rsidRPr="005A0581">
              <w:rPr>
                <w:rFonts w:ascii="Times New Roman" w:hAnsi="Times New Roman" w:cs="Times New Roman"/>
                <w:i/>
                <w:sz w:val="20"/>
                <w:szCs w:val="20"/>
              </w:rPr>
              <w:t xml:space="preserve">.2021 </w:t>
            </w:r>
            <w:r w:rsidRPr="005A0581">
              <w:rPr>
                <w:rFonts w:ascii="Times New Roman" w:hAnsi="Times New Roman" w:cs="Times New Roman"/>
                <w:i/>
                <w:sz w:val="20"/>
                <w:szCs w:val="20"/>
              </w:rPr>
              <w:t xml:space="preserve"> распоряжение </w:t>
            </w:r>
          </w:p>
          <w:p w:rsidR="00F3140C" w:rsidRPr="005A0581" w:rsidRDefault="00F3140C" w:rsidP="005A0581">
            <w:pPr>
              <w:ind w:left="-142" w:right="-108"/>
              <w:rPr>
                <w:rFonts w:ascii="Times New Roman" w:hAnsi="Times New Roman" w:cs="Times New Roman"/>
                <w:i/>
                <w:sz w:val="20"/>
                <w:szCs w:val="20"/>
              </w:rPr>
            </w:pPr>
            <w:r w:rsidRPr="005A0581">
              <w:rPr>
                <w:rFonts w:ascii="Times New Roman" w:hAnsi="Times New Roman" w:cs="Times New Roman"/>
                <w:i/>
                <w:sz w:val="20"/>
                <w:szCs w:val="20"/>
              </w:rPr>
              <w:t xml:space="preserve">№ </w:t>
            </w:r>
            <w:r w:rsidR="005A0581">
              <w:rPr>
                <w:rFonts w:ascii="Times New Roman" w:hAnsi="Times New Roman" w:cs="Times New Roman"/>
                <w:i/>
                <w:sz w:val="20"/>
                <w:szCs w:val="20"/>
              </w:rPr>
              <w:t xml:space="preserve"> </w:t>
            </w:r>
            <w:r w:rsidR="005A0581" w:rsidRPr="005A0581">
              <w:rPr>
                <w:rFonts w:ascii="Times New Roman" w:hAnsi="Times New Roman" w:cs="Times New Roman"/>
                <w:i/>
                <w:sz w:val="20"/>
                <w:szCs w:val="20"/>
              </w:rPr>
              <w:t>96</w:t>
            </w:r>
            <w:r w:rsidRPr="005A0581">
              <w:rPr>
                <w:rFonts w:ascii="Times New Roman" w:hAnsi="Times New Roman" w:cs="Times New Roman"/>
                <w:i/>
                <w:sz w:val="20"/>
                <w:szCs w:val="20"/>
              </w:rPr>
              <w:t>/ОС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учреждением плана его финансово-хозяйственной деятельности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27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Pgz</w:t>
            </w:r>
            <w:proofErr w:type="spellEnd"/>
          </w:p>
        </w:tc>
        <w:tc>
          <w:tcPr>
            <w:tcW w:w="3969" w:type="dxa"/>
            <w:vAlign w:val="center"/>
            <w:hideMark/>
          </w:tcPr>
          <w:p w:rsidR="00BE159D" w:rsidRPr="005A0581" w:rsidRDefault="00BE159D" w:rsidP="00736E76">
            <w:pPr>
              <w:ind w:left="-142" w:right="-108"/>
              <w:rPr>
                <w:rFonts w:ascii="Times New Roman" w:hAnsi="Times New Roman" w:cs="Times New Roman"/>
                <w:sz w:val="20"/>
                <w:szCs w:val="20"/>
              </w:rPr>
            </w:pPr>
            <w:r w:rsidRPr="005A0581">
              <w:rPr>
                <w:rFonts w:ascii="Times New Roman" w:hAnsi="Times New Roman" w:cs="Times New Roman"/>
                <w:sz w:val="20"/>
                <w:szCs w:val="20"/>
              </w:rPr>
              <w:t xml:space="preserve">Запланированные на отчетный период расходы на обеспечение муниципальных заданий, в соответствии с Планом финансово-хозяйственной деятельности (сметой доходов </w:t>
            </w:r>
            <w:r w:rsidRPr="005A0581">
              <w:rPr>
                <w:rFonts w:ascii="Times New Roman" w:hAnsi="Times New Roman" w:cs="Times New Roman"/>
                <w:sz w:val="20"/>
                <w:szCs w:val="20"/>
              </w:rPr>
              <w:lastRenderedPageBreak/>
              <w:t>и расходов) учреждения</w:t>
            </w:r>
          </w:p>
          <w:p w:rsidR="00F3140C" w:rsidRPr="005A0581" w:rsidRDefault="005A0581" w:rsidP="005A0581">
            <w:pPr>
              <w:ind w:left="-142" w:right="-108"/>
              <w:rPr>
                <w:rFonts w:ascii="Times New Roman" w:hAnsi="Times New Roman" w:cs="Times New Roman"/>
                <w:i/>
                <w:sz w:val="20"/>
                <w:szCs w:val="20"/>
              </w:rPr>
            </w:pPr>
            <w:r>
              <w:rPr>
                <w:rFonts w:ascii="Times New Roman" w:hAnsi="Times New Roman" w:cs="Times New Roman"/>
                <w:i/>
                <w:sz w:val="20"/>
                <w:szCs w:val="20"/>
              </w:rPr>
              <w:t xml:space="preserve">Утратил силу с </w:t>
            </w:r>
            <w:r w:rsidR="00ED065C" w:rsidRPr="005A0581">
              <w:rPr>
                <w:rFonts w:ascii="Times New Roman" w:hAnsi="Times New Roman" w:cs="Times New Roman"/>
                <w:i/>
                <w:sz w:val="20"/>
                <w:szCs w:val="20"/>
              </w:rPr>
              <w:t>10.09</w:t>
            </w:r>
            <w:r w:rsidR="00F3140C" w:rsidRPr="005A0581">
              <w:rPr>
                <w:rFonts w:ascii="Times New Roman" w:hAnsi="Times New Roman" w:cs="Times New Roman"/>
                <w:i/>
                <w:sz w:val="20"/>
                <w:szCs w:val="20"/>
              </w:rPr>
              <w:t>.2021</w:t>
            </w:r>
            <w:r>
              <w:rPr>
                <w:rFonts w:ascii="Times New Roman" w:hAnsi="Times New Roman" w:cs="Times New Roman"/>
                <w:i/>
                <w:sz w:val="20"/>
                <w:szCs w:val="20"/>
              </w:rPr>
              <w:t xml:space="preserve"> </w:t>
            </w:r>
            <w:r w:rsidR="005A4399" w:rsidRPr="005A0581">
              <w:rPr>
                <w:rFonts w:ascii="Times New Roman" w:hAnsi="Times New Roman" w:cs="Times New Roman"/>
                <w:i/>
                <w:sz w:val="20"/>
                <w:szCs w:val="20"/>
              </w:rPr>
              <w:t>распоряжение</w:t>
            </w:r>
            <w:r>
              <w:rPr>
                <w:rFonts w:ascii="Times New Roman" w:hAnsi="Times New Roman" w:cs="Times New Roman"/>
                <w:i/>
                <w:sz w:val="20"/>
                <w:szCs w:val="20"/>
              </w:rPr>
              <w:t xml:space="preserve">     </w:t>
            </w:r>
            <w:r w:rsidR="00F3140C" w:rsidRPr="005A0581">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5A0581">
              <w:rPr>
                <w:rFonts w:ascii="Times New Roman" w:hAnsi="Times New Roman" w:cs="Times New Roman"/>
                <w:i/>
                <w:sz w:val="20"/>
                <w:szCs w:val="20"/>
              </w:rPr>
              <w:t>96</w:t>
            </w:r>
            <w:r w:rsidR="00F3140C" w:rsidRPr="005A0581">
              <w:rPr>
                <w:rFonts w:ascii="Times New Roman" w:hAnsi="Times New Roman" w:cs="Times New Roman"/>
                <w:i/>
                <w:sz w:val="20"/>
                <w:szCs w:val="20"/>
              </w:rPr>
              <w:t>/ОС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Отчет об исполнении учреждением плана его финансово-хозяйственной </w:t>
            </w:r>
            <w:r w:rsidRPr="00B608A7">
              <w:rPr>
                <w:rFonts w:ascii="Times New Roman" w:hAnsi="Times New Roman" w:cs="Times New Roman"/>
                <w:sz w:val="20"/>
                <w:szCs w:val="20"/>
              </w:rPr>
              <w:lastRenderedPageBreak/>
              <w:t>деятельности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5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24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Pf</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Размещение в открытом доступе НПА о порядке составления и утверждения плана финансово-хозяйственной деятельности учреждения</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Да/нет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15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ИД</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Сумма, подлежащая взысканию по посту</w:t>
            </w:r>
            <w:r w:rsidR="00771B0A">
              <w:rPr>
                <w:rFonts w:ascii="Times New Roman" w:hAnsi="Times New Roman" w:cs="Times New Roman"/>
                <w:sz w:val="20"/>
                <w:szCs w:val="20"/>
              </w:rPr>
              <w:t xml:space="preserve">пившим в </w:t>
            </w:r>
            <w:proofErr w:type="spellStart"/>
            <w:r w:rsidR="00771B0A">
              <w:rPr>
                <w:rFonts w:ascii="Times New Roman" w:hAnsi="Times New Roman" w:cs="Times New Roman"/>
                <w:sz w:val="20"/>
                <w:szCs w:val="20"/>
              </w:rPr>
              <w:t>Финуправление</w:t>
            </w:r>
            <w:proofErr w:type="spellEnd"/>
            <w:r w:rsidR="00771B0A">
              <w:rPr>
                <w:rFonts w:ascii="Times New Roman" w:hAnsi="Times New Roman" w:cs="Times New Roman"/>
                <w:sz w:val="20"/>
                <w:szCs w:val="20"/>
              </w:rPr>
              <w:t xml:space="preserve"> в течение</w:t>
            </w:r>
            <w:r w:rsidRPr="00B608A7">
              <w:rPr>
                <w:rFonts w:ascii="Times New Roman" w:hAnsi="Times New Roman" w:cs="Times New Roman"/>
                <w:sz w:val="20"/>
                <w:szCs w:val="20"/>
              </w:rPr>
              <w:t xml:space="preserve"> отчетного периода исполнительным документам ГАБС и КУ за счет средств бюджета Дмитровского городского округа Московской области </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Журнал учета исполнительных документов</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03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ИД</w:t>
            </w:r>
            <w:proofErr w:type="gramStart"/>
            <w:r w:rsidRPr="00B608A7">
              <w:rPr>
                <w:rFonts w:ascii="Times New Roman" w:hAnsi="Times New Roman" w:cs="Times New Roman"/>
                <w:sz w:val="20"/>
                <w:szCs w:val="20"/>
              </w:rPr>
              <w:t>1</w:t>
            </w:r>
            <w:proofErr w:type="gram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поступивших 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с начала финансового года исполнительных документов, подлежащих взысканию за счет средств бюджета Дмитровского городского округа Московской области,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Журнал учета исполнительных документов</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38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ИДа</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Сумма, подлежащая взысканию по поступившим 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в течени</w:t>
            </w:r>
            <w:proofErr w:type="gramStart"/>
            <w:r w:rsidRPr="00B608A7">
              <w:rPr>
                <w:rFonts w:ascii="Times New Roman" w:hAnsi="Times New Roman" w:cs="Times New Roman"/>
                <w:sz w:val="20"/>
                <w:szCs w:val="20"/>
              </w:rPr>
              <w:t>и</w:t>
            </w:r>
            <w:proofErr w:type="gramEnd"/>
            <w:r w:rsidRPr="00B608A7">
              <w:rPr>
                <w:rFonts w:ascii="Times New Roman" w:hAnsi="Times New Roman" w:cs="Times New Roman"/>
                <w:sz w:val="20"/>
                <w:szCs w:val="20"/>
              </w:rPr>
              <w:t xml:space="preserve"> отчетного периода исполнительным документам, предусматривающих обращение взыскания на средства АУ и БУ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Журнал учета исполнитель</w:t>
            </w:r>
            <w:r w:rsidR="00771B0A">
              <w:rPr>
                <w:rFonts w:ascii="Times New Roman" w:hAnsi="Times New Roman" w:cs="Times New Roman"/>
                <w:sz w:val="20"/>
                <w:szCs w:val="20"/>
              </w:rPr>
              <w:t>ных документов, предусматри</w:t>
            </w:r>
            <w:r w:rsidRPr="00B608A7">
              <w:rPr>
                <w:rFonts w:ascii="Times New Roman" w:hAnsi="Times New Roman" w:cs="Times New Roman"/>
                <w:sz w:val="20"/>
                <w:szCs w:val="20"/>
              </w:rPr>
              <w:t>вающих обращение взыскания на средств</w:t>
            </w:r>
            <w:proofErr w:type="gramStart"/>
            <w:r w:rsidRPr="00B608A7">
              <w:rPr>
                <w:rFonts w:ascii="Times New Roman" w:hAnsi="Times New Roman" w:cs="Times New Roman"/>
                <w:sz w:val="20"/>
                <w:szCs w:val="20"/>
              </w:rPr>
              <w:t xml:space="preserve">а </w:t>
            </w:r>
            <w:r w:rsidR="00736E76" w:rsidRPr="00B608A7">
              <w:rPr>
                <w:rFonts w:ascii="Times New Roman" w:hAnsi="Times New Roman" w:cs="Times New Roman"/>
                <w:sz w:val="20"/>
                <w:szCs w:val="20"/>
              </w:rPr>
              <w:t>АУ и</w:t>
            </w:r>
            <w:proofErr w:type="gramEnd"/>
            <w:r w:rsidR="00736E76" w:rsidRPr="00B608A7">
              <w:rPr>
                <w:rFonts w:ascii="Times New Roman" w:hAnsi="Times New Roman" w:cs="Times New Roman"/>
                <w:sz w:val="20"/>
                <w:szCs w:val="20"/>
              </w:rPr>
              <w:t xml:space="preserve"> БУ</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759"/>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ИД1а</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поступивших 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с начала финансового года исполнительных документов, предусматривающих обращение взыскания на средств</w:t>
            </w:r>
            <w:proofErr w:type="gramStart"/>
            <w:r w:rsidRPr="00B608A7">
              <w:rPr>
                <w:rFonts w:ascii="Times New Roman" w:hAnsi="Times New Roman" w:cs="Times New Roman"/>
                <w:sz w:val="20"/>
                <w:szCs w:val="20"/>
              </w:rPr>
              <w:t>а АУ и</w:t>
            </w:r>
            <w:proofErr w:type="gramEnd"/>
            <w:r w:rsidRPr="00B608A7">
              <w:rPr>
                <w:rFonts w:ascii="Times New Roman" w:hAnsi="Times New Roman" w:cs="Times New Roman"/>
                <w:sz w:val="20"/>
                <w:szCs w:val="20"/>
              </w:rPr>
              <w:t xml:space="preserve"> БУ,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736E76"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Журнал учета исполнитель</w:t>
            </w:r>
          </w:p>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ных</w:t>
            </w:r>
            <w:proofErr w:type="spellEnd"/>
            <w:r w:rsidRPr="00B608A7">
              <w:rPr>
                <w:rFonts w:ascii="Times New Roman" w:hAnsi="Times New Roman" w:cs="Times New Roman"/>
                <w:sz w:val="20"/>
                <w:szCs w:val="20"/>
              </w:rPr>
              <w:t xml:space="preserve"> документов, </w:t>
            </w:r>
            <w:proofErr w:type="spellStart"/>
            <w:proofErr w:type="gramStart"/>
            <w:r w:rsidRPr="00B608A7">
              <w:rPr>
                <w:rFonts w:ascii="Times New Roman" w:hAnsi="Times New Roman" w:cs="Times New Roman"/>
                <w:sz w:val="20"/>
                <w:szCs w:val="20"/>
              </w:rPr>
              <w:t>предусматри-вающих</w:t>
            </w:r>
            <w:proofErr w:type="spellEnd"/>
            <w:proofErr w:type="gramEnd"/>
            <w:r w:rsidRPr="00B608A7">
              <w:rPr>
                <w:rFonts w:ascii="Times New Roman" w:hAnsi="Times New Roman" w:cs="Times New Roman"/>
                <w:sz w:val="20"/>
                <w:szCs w:val="20"/>
              </w:rPr>
              <w:t xml:space="preserve"> обращение взыскания на средства </w:t>
            </w:r>
            <w:r w:rsidR="00736E76" w:rsidRPr="00B608A7">
              <w:rPr>
                <w:rFonts w:ascii="Times New Roman" w:hAnsi="Times New Roman" w:cs="Times New Roman"/>
                <w:sz w:val="20"/>
                <w:szCs w:val="20"/>
              </w:rPr>
              <w:t>АУ и БУ</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41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29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U</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направленных </w:t>
            </w:r>
            <w:proofErr w:type="spellStart"/>
            <w:r w:rsidRPr="00B608A7">
              <w:rPr>
                <w:rFonts w:ascii="Times New Roman" w:hAnsi="Times New Roman" w:cs="Times New Roman"/>
                <w:sz w:val="20"/>
                <w:szCs w:val="20"/>
              </w:rPr>
              <w:t>Финуправлением</w:t>
            </w:r>
            <w:proofErr w:type="spellEnd"/>
            <w:r w:rsidRPr="00B608A7">
              <w:rPr>
                <w:rFonts w:ascii="Times New Roman" w:hAnsi="Times New Roman" w:cs="Times New Roman"/>
                <w:sz w:val="20"/>
                <w:szCs w:val="20"/>
              </w:rPr>
              <w:t xml:space="preserve"> уведомлений о приостановлении операций по расходованию средств на лицевых счетах, открытых в Министерстве, ГАБС и КУ в связи с нарушением процедур исполнения судебных актов, предусматривающих обращение взыскания на средства бюджета Дмитровского городского округа Московской области,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Уведомления о приостановлении операций по расходованию средств</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38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U1</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Количество направленных </w:t>
            </w:r>
            <w:proofErr w:type="spellStart"/>
            <w:r w:rsidRPr="00B608A7">
              <w:rPr>
                <w:rFonts w:ascii="Times New Roman" w:hAnsi="Times New Roman" w:cs="Times New Roman"/>
                <w:sz w:val="20"/>
                <w:szCs w:val="20"/>
              </w:rPr>
              <w:t>Финуправлением</w:t>
            </w:r>
            <w:proofErr w:type="spellEnd"/>
            <w:r w:rsidRPr="00B608A7">
              <w:rPr>
                <w:rFonts w:ascii="Times New Roman" w:hAnsi="Times New Roman" w:cs="Times New Roman"/>
                <w:sz w:val="20"/>
                <w:szCs w:val="20"/>
              </w:rPr>
              <w:t xml:space="preserve"> уведомлений о приостановлении операций по расходованию средств АУ и БУ в связи с неисполнением требований исполнительного документа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Уведомления о приостановлении операций по расходованию сре</w:t>
            </w:r>
            <w:proofErr w:type="gramStart"/>
            <w:r w:rsidRPr="00B608A7">
              <w:rPr>
                <w:rFonts w:ascii="Times New Roman" w:hAnsi="Times New Roman" w:cs="Times New Roman"/>
                <w:sz w:val="20"/>
                <w:szCs w:val="20"/>
              </w:rPr>
              <w:t>дств в св</w:t>
            </w:r>
            <w:proofErr w:type="gramEnd"/>
            <w:r w:rsidRPr="00B608A7">
              <w:rPr>
                <w:rFonts w:ascii="Times New Roman" w:hAnsi="Times New Roman" w:cs="Times New Roman"/>
                <w:sz w:val="20"/>
                <w:szCs w:val="20"/>
              </w:rPr>
              <w:t>язи с неисполнением требований исполнительного документа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202"/>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R</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Кассовое исполнение по доходам (без учета безвозмездных поступлений) по </w:t>
            </w:r>
            <w:proofErr w:type="gramStart"/>
            <w:r w:rsidRPr="00B608A7">
              <w:rPr>
                <w:rFonts w:ascii="Times New Roman" w:hAnsi="Times New Roman" w:cs="Times New Roman"/>
                <w:sz w:val="20"/>
                <w:szCs w:val="20"/>
              </w:rPr>
              <w:t>соответствующему</w:t>
            </w:r>
            <w:proofErr w:type="gramEnd"/>
            <w:r w:rsidRPr="00B608A7">
              <w:rPr>
                <w:rFonts w:ascii="Times New Roman" w:hAnsi="Times New Roman" w:cs="Times New Roman"/>
                <w:sz w:val="20"/>
                <w:szCs w:val="20"/>
              </w:rPr>
              <w:t xml:space="preserve"> ГАДБ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бюджета на конец отчетного периода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119"/>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R1</w:t>
            </w:r>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Кассовое исполнение по доходам по </w:t>
            </w:r>
            <w:proofErr w:type="gramStart"/>
            <w:r w:rsidRPr="00B608A7">
              <w:rPr>
                <w:rFonts w:ascii="Times New Roman" w:hAnsi="Times New Roman" w:cs="Times New Roman"/>
                <w:sz w:val="20"/>
                <w:szCs w:val="20"/>
              </w:rPr>
              <w:t>соответствующему</w:t>
            </w:r>
            <w:proofErr w:type="gramEnd"/>
            <w:r w:rsidRPr="00B608A7">
              <w:rPr>
                <w:rFonts w:ascii="Times New Roman" w:hAnsi="Times New Roman" w:cs="Times New Roman"/>
                <w:sz w:val="20"/>
                <w:szCs w:val="20"/>
              </w:rPr>
              <w:t xml:space="preserve"> ГАДБ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бюджета на конец отчетного периода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59"/>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33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D</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Объем просроченной дебиторской задолженности ГАБС и КУ в отчетном финансовом году по состоянию на 1 января года, следующего за </w:t>
            </w:r>
            <w:proofErr w:type="gramStart"/>
            <w:r w:rsidRPr="00B608A7">
              <w:rPr>
                <w:rFonts w:ascii="Times New Roman" w:hAnsi="Times New Roman" w:cs="Times New Roman"/>
                <w:sz w:val="20"/>
                <w:szCs w:val="20"/>
              </w:rPr>
              <w:t>отчетным</w:t>
            </w:r>
            <w:proofErr w:type="gramEnd"/>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7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D1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Объем просроченной дебиторской задолженности АУ и БУ в отчетном финансовом году по состоянию на 1 января года, следующего за </w:t>
            </w:r>
            <w:proofErr w:type="gramStart"/>
            <w:r w:rsidRPr="00B608A7">
              <w:rPr>
                <w:rFonts w:ascii="Times New Roman" w:hAnsi="Times New Roman" w:cs="Times New Roman"/>
                <w:sz w:val="20"/>
                <w:szCs w:val="20"/>
              </w:rPr>
              <w:t>отчетным</w:t>
            </w:r>
            <w:proofErr w:type="gramEnd"/>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по дебиторской и кредиторской задолженности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6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S</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Объем запланированного кассового дохода ГАДБ, без учета безвозмездных поступлений, на начало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Прогноз кассовых поступлений</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13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NP</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Сумма невыясненных поступлений по доходам бюджета Дмитровского городского округа Московской области, администрируемых соответствующим ГАДБ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бюджета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9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Cr</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муниципальных учреждений, выполнивших муниципальное задание на 100% в натуральном выражении в отчетном финансовом году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24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Cp</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руководителей ГАБС и руководителей муниципальных учреждений, подведомственных ГАБС, для которых оплата труда определяется с учетом результатов их профессиональной деятельности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чел.</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762"/>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39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Cf</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руководителей ГАБС и руководителей муниципальных учреждений, подведомственных ГАБС, в отчетном периоде, соответствующее количеству подведомственных учреждений и самого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чел.</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Сведения о количестве подведомственных участников бюджетного процесса, учреждений и муниципальных  унитарных предприятий</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01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Co</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муниципальных учреждений, подведомственных ГАБС, для которых установлены количественно измеримые финансовые санкции за нарушение условий выполнения муниципальных заданий в отчетном финансовом году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5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Gx</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муниципальных учреждений, подведомственных ГАБС, которым утверждены муниципальные задания на текущий финансовый год</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5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Dg</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Поступления в доход бюджета части прибыли МУП, остающейся после уплаты налогов и иных обязательных платежей, в отчетном финансовом году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82"/>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Bg</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Субсидии из бюджета на осуществление капитальных вложений в объекты капитального строительства муниципальной собственности МУП в отчетном финансовом году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8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71552" behindDoc="0" locked="0" layoutInCell="1" allowOverlap="1" wp14:anchorId="6BF03224" wp14:editId="78C07068">
                  <wp:simplePos x="0" y="0"/>
                  <wp:positionH relativeFrom="column">
                    <wp:posOffset>323850</wp:posOffset>
                  </wp:positionH>
                  <wp:positionV relativeFrom="paragraph">
                    <wp:posOffset>3810</wp:posOffset>
                  </wp:positionV>
                  <wp:extent cx="152400" cy="2095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0" name="Рисунок 2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Расчет и методика расчета прогноза поступлений администрируемых доходов бюджета в очередном финансовом году и плановом периоде в сроки, установленные Постановлением № 17-П</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да/нет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21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45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Nd</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нарушений порядка администрирования доходов бюджета, выявленных в ходе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12"/>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Nz</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нарушений в сфере закупок в части обоснования закупок и исполнения контрактов, выявленных в ходе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0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Nib</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нарушений процедур составления и исполнения бюджета по расходам, установленным бюджетным законодательством, выявленных в ходе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269"/>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Nby</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нарушений правил ведения бюджетного учета, выявленных в ходе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7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49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Npy</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нарушений порядка составления бюджетной отчетности, выявленных в ходе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1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F</w:t>
            </w:r>
            <w:proofErr w:type="gramEnd"/>
            <w:r w:rsidRPr="00B608A7">
              <w:rPr>
                <w:rFonts w:ascii="Times New Roman" w:hAnsi="Times New Roman" w:cs="Times New Roman"/>
                <w:sz w:val="20"/>
                <w:szCs w:val="20"/>
              </w:rPr>
              <w:t>а</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НПА, </w:t>
            </w:r>
            <w:proofErr w:type="gramStart"/>
            <w:r w:rsidRPr="00B608A7">
              <w:rPr>
                <w:rFonts w:ascii="Times New Roman" w:hAnsi="Times New Roman" w:cs="Times New Roman"/>
                <w:sz w:val="20"/>
                <w:szCs w:val="20"/>
              </w:rPr>
              <w:t>обеспечивающие</w:t>
            </w:r>
            <w:proofErr w:type="gramEnd"/>
            <w:r w:rsidRPr="00B608A7">
              <w:rPr>
                <w:rFonts w:ascii="Times New Roman" w:hAnsi="Times New Roman" w:cs="Times New Roman"/>
                <w:sz w:val="20"/>
                <w:szCs w:val="20"/>
              </w:rPr>
              <w:t xml:space="preserve"> осуществление внутреннего финансового аудита </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да/нет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37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Pfk</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Проведено плановых аудиторских проверок в соответствии с годовым планом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1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Zfk</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аудиторских проверок, предусмотренных в плане внутреннего финансового аудита на отчетный год</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26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Rfk</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исполненных рекомендаций по повышению эффективности внутреннего финансового контроля, а также предложений по повышению экономности и результативности использования бюджетных средств</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501"/>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Pfy</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Направленные руководителю ГАБС рекомендации по повышению эффективности внутреннего финансового контроля, а также предложения по повышению экономности и результативности использования бюджетных средств</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38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55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Ofa</w:t>
            </w:r>
            <w:proofErr w:type="spellEnd"/>
          </w:p>
        </w:tc>
        <w:tc>
          <w:tcPr>
            <w:tcW w:w="3969" w:type="dxa"/>
            <w:vAlign w:val="center"/>
            <w:hideMark/>
          </w:tcPr>
          <w:p w:rsidR="00BE159D" w:rsidRPr="00B608A7" w:rsidRDefault="00BE159D" w:rsidP="00736E76">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сформированных отчетов о результатах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 по результатам осуществления внутреннего финансового аудита</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8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Rip</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размещенной информации о результатах проверки на   официальном сайте ГАБС в информационно-телекоммуникационной сети Интернет</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8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Kn</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Кассовые расходы на содержание недвижимого имущества в отчетном периоде, находящегося в оперативном управлении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48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М</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Общая сумма квадратных метров недвижимого имущества в отчетном периоде, находящегося в оперативном управлении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кв. м</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0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59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Ara</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Стоимость аренды 1 кв. м фактической площади в отчетном периоде, арендуемой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7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Da</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Доходы от перечисления арендаторами арендной платы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1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Sv</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Сумма возмещения ГАБС на коммунальные услуги арендаторами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2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Rni</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Расходы на содержание недвижимого имущества, переданного ГАБС в аренду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20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noProof/>
                <w:sz w:val="20"/>
                <w:szCs w:val="20"/>
                <w:lang w:eastAsia="ru-RU"/>
              </w:rPr>
              <w:drawing>
                <wp:anchor distT="0" distB="0" distL="114300" distR="114300" simplePos="0" relativeHeight="251672576" behindDoc="0" locked="0" layoutInCell="1" allowOverlap="1" wp14:anchorId="09A54430" wp14:editId="2435A966">
                  <wp:simplePos x="0" y="0"/>
                  <wp:positionH relativeFrom="column">
                    <wp:posOffset>371475</wp:posOffset>
                  </wp:positionH>
                  <wp:positionV relativeFrom="paragraph">
                    <wp:posOffset>0</wp:posOffset>
                  </wp:positionV>
                  <wp:extent cx="152400" cy="2095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31" name="Рисунок 3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Обоснования бюджетных ассигнований на очередной финансовый год и на плановый период в подсистеме бюджетного планирования Московской области, бюджетов муниципальных образований Московской области ГИС РЭБ в сроки, установленные </w:t>
            </w:r>
            <w:proofErr w:type="spellStart"/>
            <w:r w:rsidRPr="00B608A7">
              <w:rPr>
                <w:rFonts w:ascii="Times New Roman" w:hAnsi="Times New Roman" w:cs="Times New Roman"/>
                <w:sz w:val="20"/>
                <w:szCs w:val="20"/>
              </w:rPr>
              <w:t>Финуправлением</w:t>
            </w:r>
            <w:proofErr w:type="spellEnd"/>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да/нет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Подсистема бюджетного планирования Московской области ГИС РЭБ</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4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Nt</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Общее количество электронных копий документов и структурированной информации КУ за предшествующий отчетный период, которая должна быть размещена до 1 мая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47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N</w:t>
            </w:r>
            <w:proofErr w:type="gramEnd"/>
            <w:r w:rsidRPr="00B608A7">
              <w:rPr>
                <w:rFonts w:ascii="Times New Roman" w:hAnsi="Times New Roman" w:cs="Times New Roman"/>
                <w:sz w:val="20"/>
                <w:szCs w:val="20"/>
              </w:rPr>
              <w:t>аб</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электронных копий отчетных документов и структурированной информации (по всем учреждениям) КУ за предшествующий отчетный период, по которым размещены данные до 1 мая отчетного периода на www.bus.gov.ru, в соответствии с Порядком № 86н и 7-ФЗ</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0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Nt1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Общее количество электронных копий документов и структурированной информации КУ на плановый период, которая должна быть размещена до 1 марта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05"/>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Nаб1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электронных копий документов и структурированной информации (по всем учреждениям) КУ на плановый период, по которым размещены данные до 1 марта отчетного периода на www.bus.gov.ru, в соответствии с Порядком № 86н и 7-ФЗ</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5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68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N</w:t>
            </w:r>
            <w:proofErr w:type="gramEnd"/>
            <w:r w:rsidRPr="00B608A7">
              <w:rPr>
                <w:rFonts w:ascii="Times New Roman" w:hAnsi="Times New Roman" w:cs="Times New Roman"/>
                <w:sz w:val="20"/>
                <w:szCs w:val="20"/>
              </w:rPr>
              <w:t>аба</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электронных копий отчетных документов и структурированной информации (по всем учреждениям) АУ и БУ за предшествующий отчетный период, по которым размещены данные до 1 мая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24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69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Nt</w:t>
            </w:r>
            <w:proofErr w:type="gramStart"/>
            <w:r w:rsidRPr="00B608A7">
              <w:rPr>
                <w:rFonts w:ascii="Times New Roman" w:hAnsi="Times New Roman" w:cs="Times New Roman"/>
                <w:sz w:val="20"/>
                <w:szCs w:val="20"/>
              </w:rPr>
              <w:t>а</w:t>
            </w:r>
            <w:proofErr w:type="spellEnd"/>
            <w:proofErr w:type="gram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Общее количество электронных копий документов и структурированной информац</w:t>
            </w:r>
            <w:proofErr w:type="gramStart"/>
            <w:r w:rsidRPr="00B608A7">
              <w:rPr>
                <w:rFonts w:ascii="Times New Roman" w:hAnsi="Times New Roman" w:cs="Times New Roman"/>
                <w:sz w:val="20"/>
                <w:szCs w:val="20"/>
              </w:rPr>
              <w:t>ии АУ и</w:t>
            </w:r>
            <w:proofErr w:type="gramEnd"/>
            <w:r w:rsidRPr="00B608A7">
              <w:rPr>
                <w:rFonts w:ascii="Times New Roman" w:hAnsi="Times New Roman" w:cs="Times New Roman"/>
                <w:sz w:val="20"/>
                <w:szCs w:val="20"/>
              </w:rPr>
              <w:t xml:space="preserve"> БУ за предшествующий отчетный период, которая должна быть размещена до 1 мая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03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Nаба1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электронных копий документов и структурированной информации (по всем учреждениям) АУ и БУ на плановый период, по которым размещены данные до 1 марта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6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Ntа1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Общее количество электронных копий документов и структурированной информац</w:t>
            </w:r>
            <w:proofErr w:type="gramStart"/>
            <w:r w:rsidRPr="00B608A7">
              <w:rPr>
                <w:rFonts w:ascii="Times New Roman" w:hAnsi="Times New Roman" w:cs="Times New Roman"/>
                <w:sz w:val="20"/>
                <w:szCs w:val="20"/>
              </w:rPr>
              <w:t>ии АУ и</w:t>
            </w:r>
            <w:proofErr w:type="gramEnd"/>
            <w:r w:rsidRPr="00B608A7">
              <w:rPr>
                <w:rFonts w:ascii="Times New Roman" w:hAnsi="Times New Roman" w:cs="Times New Roman"/>
                <w:sz w:val="20"/>
                <w:szCs w:val="20"/>
              </w:rPr>
              <w:t xml:space="preserve"> БУ на плановый период, которая должна быть размещена до 1 марта отчетного периода на www.bus.gov.ru</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3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G</w:t>
            </w:r>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w:t>
            </w:r>
            <w:proofErr w:type="gramStart"/>
            <w:r w:rsidRPr="00B608A7">
              <w:rPr>
                <w:rFonts w:ascii="Times New Roman" w:hAnsi="Times New Roman" w:cs="Times New Roman"/>
                <w:sz w:val="20"/>
                <w:szCs w:val="20"/>
              </w:rPr>
              <w:t>о АУ и</w:t>
            </w:r>
            <w:proofErr w:type="gramEnd"/>
            <w:r w:rsidRPr="00B608A7">
              <w:rPr>
                <w:rFonts w:ascii="Times New Roman" w:hAnsi="Times New Roman" w:cs="Times New Roman"/>
                <w:sz w:val="20"/>
                <w:szCs w:val="20"/>
              </w:rPr>
              <w:t xml:space="preserve"> БУ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с сайта www.bus.gov.ru</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68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В</w:t>
            </w:r>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ГАБС и КУ</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с сайта www.bus.gov.ru и сводного реестра в части ГАБС как участников бюджетного процесса Московской области</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7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Ч</w:t>
            </w:r>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Штатная численность муниципальных служащих ГАБС и работников, не относящихся к муниципальным должностям</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чел.</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расходах и численности работников</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5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Уг</w:t>
            </w:r>
            <w:proofErr w:type="spellEnd"/>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Количество муниципальных учреждений подведомственных ГАБС (казенных, бюджетных и автономных)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с сайта www.bus.gov.ru</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614"/>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76</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Бо</w:t>
            </w:r>
            <w:proofErr w:type="spellEnd"/>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Сумма бюджетных ассигнований областного бюджета по состоянию на конец отчетного периода по всем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 по всем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26"/>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77</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Чо</w:t>
            </w:r>
            <w:proofErr w:type="spellEnd"/>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Штатная численность муниципальных служащих и работников, не относящихся к муниципальным должностям органов местного самоуправления по всем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чел.</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расходах и численности работников по всем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91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78</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Уо</w:t>
            </w:r>
            <w:proofErr w:type="spellEnd"/>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Общее количество муниципальных учреждений по всем ГАБС (казенных, бюджетных и автономных)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шт.</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с сайта www.bus.gov.ru</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38"/>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79</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Ко</w:t>
            </w:r>
            <w:proofErr w:type="gramStart"/>
            <w:r w:rsidRPr="00B608A7">
              <w:rPr>
                <w:rFonts w:ascii="Times New Roman" w:hAnsi="Times New Roman" w:cs="Times New Roman"/>
                <w:sz w:val="20"/>
                <w:szCs w:val="20"/>
              </w:rPr>
              <w:t>b</w:t>
            </w:r>
            <w:proofErr w:type="spellEnd"/>
            <w:proofErr w:type="gram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Кассовое исполнение расходов бюджета Дмитровского городского округа Московской области в отчетном периоде</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об исполнении бюджета по всем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23"/>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80</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Rra</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Кассовые расходы на содержание 1 кв. м недвижимого имущества в отчетном периоде, находящегося в оперативном управлении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1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81</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R</w:t>
            </w:r>
            <w:proofErr w:type="gramEnd"/>
            <w:r w:rsidRPr="00B608A7">
              <w:rPr>
                <w:rFonts w:ascii="Times New Roman" w:hAnsi="Times New Roman" w:cs="Times New Roman"/>
                <w:sz w:val="20"/>
                <w:szCs w:val="20"/>
              </w:rPr>
              <w:t>ср</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Среднее значение кассовых расходов на содержание 1 кв. м недвижимого имущества в отчетном периоде, находящегося в оперативном управлении всех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85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82</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Kn1</w:t>
            </w:r>
          </w:p>
        </w:tc>
        <w:tc>
          <w:tcPr>
            <w:tcW w:w="3969" w:type="dxa"/>
            <w:hideMark/>
          </w:tcPr>
          <w:p w:rsidR="00BE159D" w:rsidRPr="00B608A7" w:rsidRDefault="00BE159D" w:rsidP="00E8598D">
            <w:pPr>
              <w:ind w:left="-142" w:right="-108"/>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C</w:t>
            </w:r>
            <w:proofErr w:type="gramEnd"/>
            <w:r w:rsidRPr="00B608A7">
              <w:rPr>
                <w:rFonts w:ascii="Times New Roman" w:hAnsi="Times New Roman" w:cs="Times New Roman"/>
                <w:sz w:val="20"/>
                <w:szCs w:val="20"/>
              </w:rPr>
              <w:t>умма</w:t>
            </w:r>
            <w:proofErr w:type="spellEnd"/>
            <w:r w:rsidRPr="00B608A7">
              <w:rPr>
                <w:rFonts w:ascii="Times New Roman" w:hAnsi="Times New Roman" w:cs="Times New Roman"/>
                <w:sz w:val="20"/>
                <w:szCs w:val="20"/>
              </w:rPr>
              <w:t xml:space="preserve"> кассовых расходов на содержание недвижимого имущества в отчетном периоде, находящегося в оперативном управлении всех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77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83</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M1</w:t>
            </w:r>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Общая сумма квадратных метров недвижимого имущества в отчетном периоде, находящегося в оперативном управлении всех ГАБС</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кв. м</w:t>
            </w:r>
          </w:p>
        </w:tc>
        <w:tc>
          <w:tcPr>
            <w:tcW w:w="1843" w:type="dxa"/>
            <w:vAlign w:val="center"/>
            <w:hideMark/>
          </w:tcPr>
          <w:p w:rsidR="00BE159D" w:rsidRPr="00B608A7" w:rsidRDefault="00BE159D" w:rsidP="00771B0A">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Информация предоставляется ГАБС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550"/>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84</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Ор</w:t>
            </w:r>
          </w:p>
        </w:tc>
        <w:tc>
          <w:tcPr>
            <w:tcW w:w="3969" w:type="dxa"/>
            <w:vAlign w:val="center"/>
            <w:hideMark/>
          </w:tcPr>
          <w:p w:rsidR="00BE159D" w:rsidRPr="00B608A7" w:rsidRDefault="00BE159D" w:rsidP="00643969">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Резервные средства ГАБС, </w:t>
            </w:r>
            <w:r w:rsidR="00853324" w:rsidRPr="00B608A7">
              <w:rPr>
                <w:rFonts w:ascii="Times New Roman" w:hAnsi="Times New Roman" w:cs="Times New Roman"/>
                <w:sz w:val="20"/>
                <w:szCs w:val="20"/>
              </w:rPr>
              <w:t>п</w:t>
            </w:r>
            <w:r w:rsidRPr="00B608A7">
              <w:rPr>
                <w:rFonts w:ascii="Times New Roman" w:hAnsi="Times New Roman" w:cs="Times New Roman"/>
                <w:sz w:val="20"/>
                <w:szCs w:val="20"/>
              </w:rPr>
              <w:t>редусмотренные НПА в рамках государственных программ</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BE159D" w:rsidRPr="00BE159D" w:rsidTr="00771B0A">
        <w:trPr>
          <w:trHeight w:val="1127"/>
        </w:trPr>
        <w:tc>
          <w:tcPr>
            <w:tcW w:w="534"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85</w:t>
            </w:r>
          </w:p>
        </w:tc>
        <w:tc>
          <w:tcPr>
            <w:tcW w:w="1275" w:type="dxa"/>
            <w:vAlign w:val="center"/>
            <w:hideMark/>
          </w:tcPr>
          <w:p w:rsidR="00BE159D" w:rsidRPr="00B608A7" w:rsidRDefault="00BE159D" w:rsidP="00E8598D">
            <w:pPr>
              <w:ind w:left="-142"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Vd</w:t>
            </w:r>
            <w:proofErr w:type="spellEnd"/>
          </w:p>
        </w:tc>
        <w:tc>
          <w:tcPr>
            <w:tcW w:w="3969" w:type="dxa"/>
            <w:hideMark/>
          </w:tcPr>
          <w:p w:rsidR="00BE159D" w:rsidRPr="00B608A7" w:rsidRDefault="00BE159D" w:rsidP="00E8598D">
            <w:pPr>
              <w:ind w:left="-142" w:right="-108"/>
              <w:rPr>
                <w:rFonts w:ascii="Times New Roman" w:hAnsi="Times New Roman" w:cs="Times New Roman"/>
                <w:sz w:val="20"/>
                <w:szCs w:val="20"/>
              </w:rPr>
            </w:pPr>
            <w:r w:rsidRPr="00B608A7">
              <w:rPr>
                <w:rFonts w:ascii="Times New Roman" w:hAnsi="Times New Roman" w:cs="Times New Roman"/>
                <w:sz w:val="20"/>
                <w:szCs w:val="20"/>
              </w:rPr>
              <w:t xml:space="preserve">Объем доведенных </w:t>
            </w:r>
            <w:r w:rsidRPr="00B608A7">
              <w:rPr>
                <w:rFonts w:ascii="Times New Roman" w:hAnsi="Times New Roman" w:cs="Times New Roman"/>
                <w:sz w:val="20"/>
                <w:szCs w:val="20"/>
              </w:rPr>
              <w:br/>
              <w:t xml:space="preserve">до ПБС ЛБО на закупку товаров, работ, услуг, </w:t>
            </w:r>
            <w:r w:rsidRPr="00B608A7">
              <w:rPr>
                <w:rFonts w:ascii="Times New Roman" w:hAnsi="Times New Roman" w:cs="Times New Roman"/>
                <w:sz w:val="20"/>
                <w:szCs w:val="20"/>
              </w:rPr>
              <w:br/>
              <w:t xml:space="preserve">в том числе в пользу граждан в целях </w:t>
            </w:r>
            <w:r w:rsidRPr="00B608A7">
              <w:rPr>
                <w:rFonts w:ascii="Times New Roman" w:hAnsi="Times New Roman" w:cs="Times New Roman"/>
                <w:sz w:val="20"/>
                <w:szCs w:val="20"/>
              </w:rPr>
              <w:br/>
              <w:t>их социального обеспечения, по состоянию на конец отчетного периода</w:t>
            </w:r>
          </w:p>
        </w:tc>
        <w:tc>
          <w:tcPr>
            <w:tcW w:w="1276"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тыс. руб.</w:t>
            </w:r>
          </w:p>
        </w:tc>
        <w:tc>
          <w:tcPr>
            <w:tcW w:w="1843" w:type="dxa"/>
            <w:vAlign w:val="center"/>
            <w:hideMark/>
          </w:tcPr>
          <w:p w:rsidR="00BE159D" w:rsidRPr="00B608A7" w:rsidRDefault="00BE159D" w:rsidP="00E8598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hideMark/>
          </w:tcPr>
          <w:p w:rsidR="00BE159D" w:rsidRPr="00B608A7" w:rsidRDefault="00BE159D" w:rsidP="00E8598D">
            <w:pPr>
              <w:ind w:left="-142" w:right="-108"/>
              <w:jc w:val="center"/>
              <w:rPr>
                <w:sz w:val="20"/>
                <w:szCs w:val="20"/>
              </w:rPr>
            </w:pPr>
          </w:p>
        </w:tc>
      </w:tr>
      <w:tr w:rsidR="0074355D" w:rsidRPr="00BE159D" w:rsidTr="00771B0A">
        <w:trPr>
          <w:trHeight w:val="1127"/>
        </w:trPr>
        <w:tc>
          <w:tcPr>
            <w:tcW w:w="534"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rPr>
              <w:t>86</w:t>
            </w:r>
          </w:p>
        </w:tc>
        <w:tc>
          <w:tcPr>
            <w:tcW w:w="1275"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lang w:val="en-US"/>
              </w:rPr>
              <w:t>T</w:t>
            </w:r>
            <w:r w:rsidRPr="00D73548">
              <w:rPr>
                <w:rFonts w:ascii="Times New Roman" w:hAnsi="Times New Roman" w:cs="Times New Roman"/>
                <w:sz w:val="16"/>
                <w:szCs w:val="16"/>
                <w:lang w:val="en-US"/>
              </w:rPr>
              <w:t>2</w:t>
            </w:r>
          </w:p>
        </w:tc>
        <w:tc>
          <w:tcPr>
            <w:tcW w:w="3969" w:type="dxa"/>
          </w:tcPr>
          <w:p w:rsidR="0074355D" w:rsidRPr="00B608A7" w:rsidRDefault="0074355D" w:rsidP="002A030D">
            <w:pPr>
              <w:ind w:left="-142" w:right="-108"/>
              <w:rPr>
                <w:rFonts w:ascii="Times New Roman" w:hAnsi="Times New Roman" w:cs="Times New Roman"/>
                <w:sz w:val="20"/>
                <w:szCs w:val="20"/>
              </w:rPr>
            </w:pPr>
            <w:r>
              <w:rPr>
                <w:rFonts w:ascii="Times New Roman" w:hAnsi="Times New Roman" w:cs="Times New Roman"/>
                <w:sz w:val="20"/>
                <w:szCs w:val="20"/>
              </w:rPr>
              <w:t xml:space="preserve">Доработки в Пояснительной записке, направляемой ГАБС в </w:t>
            </w:r>
            <w:proofErr w:type="spellStart"/>
            <w:r>
              <w:rPr>
                <w:rFonts w:ascii="Times New Roman" w:hAnsi="Times New Roman" w:cs="Times New Roman"/>
                <w:sz w:val="20"/>
                <w:szCs w:val="20"/>
              </w:rPr>
              <w:t>Финуправление</w:t>
            </w:r>
            <w:proofErr w:type="spellEnd"/>
            <w:r>
              <w:rPr>
                <w:rFonts w:ascii="Times New Roman" w:hAnsi="Times New Roman" w:cs="Times New Roman"/>
                <w:sz w:val="20"/>
                <w:szCs w:val="20"/>
              </w:rPr>
              <w:t>, в соответствии с Инструкцией № 191н</w:t>
            </w:r>
          </w:p>
        </w:tc>
        <w:tc>
          <w:tcPr>
            <w:tcW w:w="1276"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rPr>
              <w:t>шт.</w:t>
            </w:r>
          </w:p>
        </w:tc>
        <w:tc>
          <w:tcPr>
            <w:tcW w:w="1843"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rPr>
              <w:t>Отчет об исполнении бюджета</w:t>
            </w:r>
          </w:p>
        </w:tc>
        <w:tc>
          <w:tcPr>
            <w:tcW w:w="1276" w:type="dxa"/>
            <w:vAlign w:val="center"/>
          </w:tcPr>
          <w:p w:rsidR="0074355D" w:rsidRPr="00B608A7" w:rsidRDefault="0074355D" w:rsidP="002A030D">
            <w:pPr>
              <w:ind w:left="-142" w:right="-108"/>
              <w:jc w:val="center"/>
              <w:rPr>
                <w:sz w:val="20"/>
                <w:szCs w:val="20"/>
              </w:rPr>
            </w:pPr>
          </w:p>
        </w:tc>
      </w:tr>
      <w:tr w:rsidR="0074355D" w:rsidRPr="00BE159D" w:rsidTr="00771B0A">
        <w:trPr>
          <w:trHeight w:val="1127"/>
        </w:trPr>
        <w:tc>
          <w:tcPr>
            <w:tcW w:w="534"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rPr>
              <w:t>87</w:t>
            </w:r>
          </w:p>
        </w:tc>
        <w:tc>
          <w:tcPr>
            <w:tcW w:w="1275"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lang w:val="en-US"/>
              </w:rPr>
              <w:t>T</w:t>
            </w:r>
            <w:r w:rsidRPr="00D73548">
              <w:rPr>
                <w:rFonts w:ascii="Times New Roman" w:hAnsi="Times New Roman" w:cs="Times New Roman"/>
                <w:sz w:val="16"/>
                <w:szCs w:val="16"/>
                <w:lang w:val="en-US"/>
              </w:rPr>
              <w:t>3</w:t>
            </w:r>
          </w:p>
        </w:tc>
        <w:tc>
          <w:tcPr>
            <w:tcW w:w="3969" w:type="dxa"/>
          </w:tcPr>
          <w:p w:rsidR="0074355D" w:rsidRPr="00B608A7" w:rsidRDefault="0074355D" w:rsidP="002A030D">
            <w:pPr>
              <w:ind w:left="-142" w:right="-108"/>
              <w:rPr>
                <w:rFonts w:ascii="Times New Roman" w:hAnsi="Times New Roman" w:cs="Times New Roman"/>
                <w:sz w:val="20"/>
                <w:szCs w:val="20"/>
              </w:rPr>
            </w:pPr>
            <w:r>
              <w:rPr>
                <w:rFonts w:ascii="Times New Roman" w:hAnsi="Times New Roman" w:cs="Times New Roman"/>
                <w:sz w:val="20"/>
                <w:szCs w:val="20"/>
              </w:rPr>
              <w:t xml:space="preserve">Доработки в отчете об исполнении бюджета, направляемом ГАБС в </w:t>
            </w:r>
            <w:proofErr w:type="spellStart"/>
            <w:r>
              <w:rPr>
                <w:rFonts w:ascii="Times New Roman" w:hAnsi="Times New Roman" w:cs="Times New Roman"/>
                <w:sz w:val="20"/>
                <w:szCs w:val="20"/>
              </w:rPr>
              <w:t>Финуправление</w:t>
            </w:r>
            <w:proofErr w:type="spellEnd"/>
            <w:r>
              <w:rPr>
                <w:rFonts w:ascii="Times New Roman" w:hAnsi="Times New Roman" w:cs="Times New Roman"/>
                <w:sz w:val="20"/>
                <w:szCs w:val="20"/>
              </w:rPr>
              <w:t xml:space="preserve"> в соответствии с Инструкцией № 191 н</w:t>
            </w:r>
          </w:p>
        </w:tc>
        <w:tc>
          <w:tcPr>
            <w:tcW w:w="1276" w:type="dxa"/>
            <w:vAlign w:val="center"/>
          </w:tcPr>
          <w:p w:rsidR="0074355D" w:rsidRPr="00B608A7" w:rsidRDefault="0074355D" w:rsidP="002A030D">
            <w:pPr>
              <w:ind w:left="-142" w:right="-108"/>
              <w:jc w:val="center"/>
              <w:rPr>
                <w:rFonts w:ascii="Times New Roman" w:hAnsi="Times New Roman" w:cs="Times New Roman"/>
                <w:sz w:val="20"/>
                <w:szCs w:val="20"/>
              </w:rPr>
            </w:pPr>
            <w:r>
              <w:rPr>
                <w:rFonts w:ascii="Times New Roman" w:hAnsi="Times New Roman" w:cs="Times New Roman"/>
                <w:sz w:val="20"/>
                <w:szCs w:val="20"/>
              </w:rPr>
              <w:t>шт.</w:t>
            </w:r>
          </w:p>
        </w:tc>
        <w:tc>
          <w:tcPr>
            <w:tcW w:w="1843" w:type="dxa"/>
            <w:vAlign w:val="center"/>
          </w:tcPr>
          <w:p w:rsidR="0074355D" w:rsidRPr="00B608A7" w:rsidRDefault="0074355D" w:rsidP="002A030D">
            <w:pPr>
              <w:ind w:left="-142" w:right="-108"/>
              <w:jc w:val="center"/>
              <w:rPr>
                <w:rFonts w:ascii="Times New Roman" w:hAnsi="Times New Roman" w:cs="Times New Roman"/>
                <w:sz w:val="20"/>
                <w:szCs w:val="20"/>
              </w:rPr>
            </w:pPr>
            <w:r w:rsidRPr="00B608A7">
              <w:rPr>
                <w:rFonts w:ascii="Times New Roman" w:hAnsi="Times New Roman" w:cs="Times New Roman"/>
                <w:sz w:val="20"/>
                <w:szCs w:val="20"/>
              </w:rPr>
              <w:t>Отчет о состоянии лицевого счета ПБС</w:t>
            </w:r>
          </w:p>
        </w:tc>
        <w:tc>
          <w:tcPr>
            <w:tcW w:w="1276" w:type="dxa"/>
            <w:vAlign w:val="center"/>
          </w:tcPr>
          <w:p w:rsidR="0074355D" w:rsidRPr="00B608A7" w:rsidRDefault="0074355D" w:rsidP="00E8598D">
            <w:pPr>
              <w:ind w:left="-142" w:right="-108"/>
              <w:jc w:val="center"/>
              <w:rPr>
                <w:sz w:val="20"/>
                <w:szCs w:val="20"/>
              </w:rPr>
            </w:pPr>
          </w:p>
        </w:tc>
      </w:tr>
    </w:tbl>
    <w:p w:rsidR="00BE159D" w:rsidRPr="00636867" w:rsidRDefault="00BE159D"/>
    <w:p w:rsidR="003B25EC" w:rsidRPr="00636867" w:rsidRDefault="003B25EC"/>
    <w:p w:rsidR="003B25EC" w:rsidRPr="00636867" w:rsidRDefault="003B25EC"/>
    <w:p w:rsidR="003B25EC" w:rsidRPr="00636867" w:rsidRDefault="003B25EC"/>
    <w:p w:rsidR="003B25EC" w:rsidRPr="00636867" w:rsidRDefault="003B25EC"/>
    <w:p w:rsidR="003B25EC" w:rsidRPr="00636867" w:rsidRDefault="003B25EC"/>
    <w:p w:rsidR="003B25EC" w:rsidRDefault="003B25EC"/>
    <w:p w:rsidR="00643969" w:rsidRDefault="00643969"/>
    <w:p w:rsidR="00643969" w:rsidRDefault="00643969"/>
    <w:p w:rsidR="00643969" w:rsidRPr="00636867" w:rsidRDefault="00643969"/>
    <w:p w:rsidR="00771B0A" w:rsidRDefault="00771B0A"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771B0A" w:rsidRDefault="00771B0A"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771B0A" w:rsidRDefault="00771B0A"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771B0A" w:rsidRDefault="00771B0A"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771B0A" w:rsidRDefault="00771B0A"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423419" w:rsidRPr="00643969" w:rsidRDefault="00423419" w:rsidP="00423419">
      <w:pPr>
        <w:widowControl w:val="0"/>
        <w:autoSpaceDE w:val="0"/>
        <w:autoSpaceDN w:val="0"/>
        <w:adjustRightInd w:val="0"/>
        <w:spacing w:after="0" w:line="240" w:lineRule="auto"/>
        <w:ind w:left="6237" w:right="-598"/>
        <w:jc w:val="both"/>
        <w:rPr>
          <w:rFonts w:ascii="Times New Roman" w:hAnsi="Times New Roman" w:cs="Times New Roman"/>
          <w:sz w:val="24"/>
          <w:szCs w:val="24"/>
        </w:rPr>
      </w:pPr>
      <w:r w:rsidRPr="00643969">
        <w:rPr>
          <w:rFonts w:ascii="Times New Roman" w:hAnsi="Times New Roman" w:cs="Times New Roman"/>
          <w:sz w:val="24"/>
          <w:szCs w:val="24"/>
        </w:rPr>
        <w:t>Приложение 3</w:t>
      </w:r>
    </w:p>
    <w:p w:rsidR="00423419" w:rsidRPr="00643969" w:rsidRDefault="00C815A2" w:rsidP="00423419">
      <w:pPr>
        <w:pStyle w:val="ConsPlusTitle"/>
        <w:ind w:left="6237" w:right="1"/>
        <w:jc w:val="both"/>
        <w:rPr>
          <w:rFonts w:ascii="Times New Roman" w:hAnsi="Times New Roman" w:cs="Times New Roman"/>
          <w:b w:val="0"/>
          <w:sz w:val="24"/>
          <w:szCs w:val="24"/>
        </w:rPr>
      </w:pPr>
      <w:r w:rsidRPr="00643969">
        <w:rPr>
          <w:rFonts w:ascii="Times New Roman" w:hAnsi="Times New Roman" w:cs="Times New Roman"/>
          <w:b w:val="0"/>
          <w:sz w:val="24"/>
          <w:szCs w:val="24"/>
        </w:rPr>
        <w:t>к</w:t>
      </w:r>
      <w:r w:rsidR="00423419" w:rsidRPr="00643969">
        <w:rPr>
          <w:rFonts w:ascii="Times New Roman" w:hAnsi="Times New Roman" w:cs="Times New Roman"/>
          <w:b w:val="0"/>
          <w:sz w:val="24"/>
          <w:szCs w:val="24"/>
        </w:rPr>
        <w:t xml:space="preserve"> Порядку </w:t>
      </w:r>
      <w:proofErr w:type="gramStart"/>
      <w:r w:rsidR="00423419"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00423419" w:rsidRPr="00643969">
        <w:rPr>
          <w:rFonts w:ascii="Times New Roman" w:hAnsi="Times New Roman" w:cs="Times New Roman"/>
          <w:b w:val="0"/>
          <w:sz w:val="24"/>
          <w:szCs w:val="24"/>
        </w:rPr>
        <w:t xml:space="preserve"> области, главных администраторов доходов </w:t>
      </w:r>
      <w:r w:rsidR="00423419" w:rsidRPr="00643969">
        <w:rPr>
          <w:rFonts w:ascii="Times New Roman" w:hAnsi="Times New Roman" w:cs="Times New Roman"/>
          <w:b w:val="0"/>
          <w:sz w:val="24"/>
          <w:szCs w:val="24"/>
        </w:rPr>
        <w:lastRenderedPageBreak/>
        <w:t>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423419" w:rsidRDefault="00423419"/>
    <w:p w:rsidR="00423419" w:rsidRPr="00631BFF" w:rsidRDefault="00423419" w:rsidP="00BB5445">
      <w:pPr>
        <w:spacing w:after="0" w:line="240" w:lineRule="auto"/>
        <w:jc w:val="center"/>
        <w:rPr>
          <w:rFonts w:ascii="Times New Roman" w:hAnsi="Times New Roman" w:cs="Times New Roman"/>
          <w:b/>
          <w:sz w:val="28"/>
          <w:szCs w:val="28"/>
        </w:rPr>
      </w:pPr>
      <w:r w:rsidRPr="00631BFF">
        <w:rPr>
          <w:rFonts w:ascii="Times New Roman" w:hAnsi="Times New Roman" w:cs="Times New Roman"/>
          <w:b/>
          <w:sz w:val="28"/>
          <w:szCs w:val="28"/>
        </w:rPr>
        <w:t>РАСЧЕТ</w:t>
      </w:r>
    </w:p>
    <w:p w:rsidR="00423419" w:rsidRPr="00631BFF" w:rsidRDefault="00423419" w:rsidP="00BB5445">
      <w:pPr>
        <w:spacing w:after="0" w:line="240" w:lineRule="auto"/>
        <w:jc w:val="center"/>
        <w:rPr>
          <w:rFonts w:ascii="Times New Roman" w:hAnsi="Times New Roman" w:cs="Times New Roman"/>
          <w:b/>
          <w:sz w:val="28"/>
          <w:szCs w:val="28"/>
        </w:rPr>
      </w:pPr>
      <w:r w:rsidRPr="00631BFF">
        <w:rPr>
          <w:rFonts w:ascii="Times New Roman" w:hAnsi="Times New Roman" w:cs="Times New Roman"/>
          <w:b/>
          <w:sz w:val="28"/>
          <w:szCs w:val="28"/>
        </w:rPr>
        <w:t>оценки качества управления расходами бюджета</w:t>
      </w:r>
    </w:p>
    <w:p w:rsidR="00423419" w:rsidRPr="00631BFF" w:rsidRDefault="00423419" w:rsidP="00423419">
      <w:pPr>
        <w:rPr>
          <w:b/>
        </w:rPr>
      </w:pPr>
    </w:p>
    <w:p w:rsidR="00423419" w:rsidRPr="00C95980" w:rsidRDefault="00423419" w:rsidP="00423419">
      <w:pPr>
        <w:ind w:firstLine="708"/>
        <w:jc w:val="both"/>
        <w:rPr>
          <w:rFonts w:ascii="Times New Roman" w:hAnsi="Times New Roman" w:cs="Times New Roman"/>
          <w:sz w:val="28"/>
          <w:szCs w:val="28"/>
        </w:rPr>
      </w:pPr>
      <w:r w:rsidRPr="00C95980">
        <w:rPr>
          <w:rFonts w:ascii="Times New Roman" w:hAnsi="Times New Roman" w:cs="Times New Roman"/>
          <w:sz w:val="28"/>
          <w:szCs w:val="28"/>
        </w:rPr>
        <w:t>Оценка качества управления расходами рассчитывается по совокупности баллов, полученных каждым ГАБС по применимым к нему показателям оценки качества финансового менеджмента, по следующей формуле:</w:t>
      </w:r>
    </w:p>
    <w:p w:rsidR="00423419" w:rsidRPr="00C95980" w:rsidRDefault="002A030D" w:rsidP="00423419">
      <w:pPr>
        <w:jc w:val="center"/>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Q3</m:t>
            </m:r>
          </m:e>
          <m:sub>
            <m:r>
              <m:rPr>
                <m:sty m:val="p"/>
              </m:rPr>
              <w:rPr>
                <w:rFonts w:ascii="Cambria Math" w:hAnsi="Cambria Math" w:cs="Times New Roman"/>
                <w:sz w:val="28"/>
                <w:szCs w:val="28"/>
              </w:rPr>
              <m:t xml:space="preserve"> </m:t>
            </m:r>
          </m:sub>
        </m:sSub>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Y3</m:t>
            </m:r>
          </m:num>
          <m:den>
            <m:r>
              <m:rPr>
                <m:sty m:val="p"/>
              </m:rPr>
              <w:rPr>
                <w:rFonts w:ascii="Cambria Math" w:hAnsi="Cambria Math" w:cs="Times New Roman"/>
                <w:sz w:val="28"/>
                <w:szCs w:val="28"/>
              </w:rPr>
              <m:t>MAX3</m:t>
            </m:r>
          </m:den>
        </m:f>
        <m:r>
          <m:rPr>
            <m:sty m:val="p"/>
          </m:rPr>
          <w:rPr>
            <w:rFonts w:ascii="Cambria Math" w:hAnsi="Cambria Math" w:cs="Times New Roman"/>
            <w:sz w:val="28"/>
            <w:szCs w:val="28"/>
          </w:rPr>
          <m:t>×100</m:t>
        </m:r>
      </m:oMath>
      <w:r w:rsidR="00423419" w:rsidRPr="00C95980">
        <w:rPr>
          <w:rFonts w:ascii="Times New Roman" w:hAnsi="Times New Roman" w:cs="Times New Roman"/>
          <w:sz w:val="28"/>
          <w:szCs w:val="28"/>
        </w:rPr>
        <w:t>, если:</w:t>
      </w:r>
    </w:p>
    <w:p w:rsidR="00423419" w:rsidRPr="00C95980" w:rsidRDefault="00423419" w:rsidP="00423419">
      <w:pPr>
        <w:ind w:firstLine="708"/>
        <w:jc w:val="both"/>
        <w:rPr>
          <w:rFonts w:ascii="Times New Roman" w:hAnsi="Times New Roman" w:cs="Times New Roman"/>
          <w:sz w:val="28"/>
          <w:szCs w:val="28"/>
        </w:rPr>
      </w:pPr>
      <w:r w:rsidRPr="00C95980">
        <w:rPr>
          <w:rFonts w:ascii="Times New Roman" w:hAnsi="Times New Roman" w:cs="Times New Roman"/>
          <w:sz w:val="28"/>
          <w:szCs w:val="28"/>
        </w:rPr>
        <w:t>MAX3 - максимально возможное количество баллов, которое может получить ГАБС за показатель оценки качества управления расходами бюджета исходя из применимости показателей;</w:t>
      </w:r>
    </w:p>
    <w:p w:rsidR="00423419" w:rsidRPr="00C95980" w:rsidRDefault="00423419" w:rsidP="00423419">
      <w:pPr>
        <w:jc w:val="center"/>
        <w:rPr>
          <w:rFonts w:ascii="Times New Roman" w:hAnsi="Times New Roman" w:cs="Times New Roman"/>
          <w:sz w:val="28"/>
          <w:szCs w:val="28"/>
        </w:rPr>
      </w:pPr>
      <w:r w:rsidRPr="00C95980">
        <w:rPr>
          <w:rFonts w:ascii="Times New Roman" w:hAnsi="Times New Roman" w:cs="Times New Roman"/>
          <w:sz w:val="28"/>
          <w:szCs w:val="28"/>
        </w:rPr>
        <w:t>Y3 = P3 + ... + P3n, где:</w:t>
      </w:r>
    </w:p>
    <w:p w:rsidR="00423419" w:rsidRPr="00C95980" w:rsidRDefault="00423419" w:rsidP="00423419">
      <w:pPr>
        <w:ind w:firstLine="708"/>
        <w:jc w:val="both"/>
        <w:rPr>
          <w:rFonts w:ascii="Times New Roman" w:hAnsi="Times New Roman" w:cs="Times New Roman"/>
          <w:sz w:val="28"/>
          <w:szCs w:val="28"/>
        </w:rPr>
      </w:pPr>
      <w:r w:rsidRPr="00C95980">
        <w:rPr>
          <w:rFonts w:ascii="Times New Roman" w:hAnsi="Times New Roman" w:cs="Times New Roman"/>
          <w:sz w:val="28"/>
          <w:szCs w:val="28"/>
        </w:rPr>
        <w:t>Y3 – сумма баллов, полученных в результате оценки качества финансового менеджмента ГАБС, соответствующего ГАБС по каждому показателю;</w:t>
      </w:r>
    </w:p>
    <w:p w:rsidR="00423419" w:rsidRPr="00C95980" w:rsidRDefault="00423419" w:rsidP="00423419">
      <w:pPr>
        <w:ind w:firstLine="708"/>
        <w:jc w:val="both"/>
        <w:rPr>
          <w:rFonts w:ascii="Times New Roman" w:hAnsi="Times New Roman" w:cs="Times New Roman"/>
          <w:sz w:val="28"/>
          <w:szCs w:val="28"/>
        </w:rPr>
      </w:pPr>
      <w:r w:rsidRPr="00C95980">
        <w:rPr>
          <w:rFonts w:ascii="Times New Roman" w:hAnsi="Times New Roman" w:cs="Times New Roman"/>
          <w:sz w:val="28"/>
          <w:szCs w:val="28"/>
        </w:rPr>
        <w:t>P3 - баллы по 1-му показателю оценки качества финансового менеджмента;</w:t>
      </w:r>
    </w:p>
    <w:p w:rsidR="00423419" w:rsidRDefault="00423419" w:rsidP="00423419">
      <w:pPr>
        <w:ind w:firstLine="708"/>
        <w:jc w:val="both"/>
        <w:rPr>
          <w:rFonts w:ascii="Times New Roman" w:hAnsi="Times New Roman" w:cs="Times New Roman"/>
          <w:sz w:val="28"/>
          <w:szCs w:val="28"/>
        </w:rPr>
      </w:pPr>
      <w:r w:rsidRPr="00C95980">
        <w:rPr>
          <w:rFonts w:ascii="Times New Roman" w:hAnsi="Times New Roman" w:cs="Times New Roman"/>
          <w:sz w:val="28"/>
          <w:szCs w:val="28"/>
        </w:rPr>
        <w:t>n - количество показателей оценки качества финансового менеджмента</w:t>
      </w:r>
    </w:p>
    <w:p w:rsidR="00BE120E" w:rsidRDefault="00BE120E" w:rsidP="00A56095">
      <w:pPr>
        <w:spacing w:after="0" w:line="240" w:lineRule="auto"/>
        <w:ind w:left="6237"/>
        <w:rPr>
          <w:rFonts w:ascii="Times New Roman" w:hAnsi="Times New Roman" w:cs="Times New Roman"/>
          <w:sz w:val="24"/>
          <w:szCs w:val="24"/>
        </w:rPr>
      </w:pPr>
    </w:p>
    <w:p w:rsidR="00BE120E" w:rsidRDefault="00BE120E" w:rsidP="00A56095">
      <w:pPr>
        <w:spacing w:after="0" w:line="240" w:lineRule="auto"/>
        <w:ind w:left="6237"/>
        <w:rPr>
          <w:rFonts w:ascii="Times New Roman" w:hAnsi="Times New Roman" w:cs="Times New Roman"/>
          <w:sz w:val="24"/>
          <w:szCs w:val="24"/>
        </w:rPr>
      </w:pPr>
    </w:p>
    <w:p w:rsidR="00BE120E" w:rsidRDefault="00BE120E" w:rsidP="00A56095">
      <w:pPr>
        <w:spacing w:after="0" w:line="240" w:lineRule="auto"/>
        <w:ind w:left="6237"/>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F3140C" w:rsidRDefault="00F3140C"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173C38" w:rsidRDefault="00173C38"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r>
        <w:rPr>
          <w:rFonts w:ascii="Times New Roman" w:hAnsi="Times New Roman" w:cs="Times New Roman"/>
          <w:sz w:val="24"/>
          <w:szCs w:val="24"/>
        </w:rPr>
        <w:t xml:space="preserve">Приложение </w:t>
      </w:r>
    </w:p>
    <w:p w:rsidR="00173C38" w:rsidRPr="00BB5445" w:rsidRDefault="00252C22" w:rsidP="00173C38">
      <w:pPr>
        <w:widowControl w:val="0"/>
        <w:autoSpaceDE w:val="0"/>
        <w:autoSpaceDN w:val="0"/>
        <w:adjustRightInd w:val="0"/>
        <w:spacing w:after="0" w:line="240" w:lineRule="auto"/>
        <w:ind w:left="6237" w:right="-598"/>
        <w:jc w:val="both"/>
        <w:rPr>
          <w:rFonts w:ascii="Times New Roman" w:hAnsi="Times New Roman" w:cs="Times New Roman"/>
          <w:sz w:val="24"/>
          <w:szCs w:val="24"/>
        </w:rPr>
      </w:pPr>
      <w:r>
        <w:rPr>
          <w:rFonts w:ascii="Times New Roman" w:hAnsi="Times New Roman" w:cs="Times New Roman"/>
          <w:sz w:val="24"/>
          <w:szCs w:val="24"/>
        </w:rPr>
        <w:t>к П</w:t>
      </w:r>
      <w:r w:rsidR="00173C38">
        <w:rPr>
          <w:rFonts w:ascii="Times New Roman" w:hAnsi="Times New Roman" w:cs="Times New Roman"/>
          <w:sz w:val="24"/>
          <w:szCs w:val="24"/>
        </w:rPr>
        <w:t>риложению 3</w:t>
      </w:r>
    </w:p>
    <w:p w:rsidR="00173C38" w:rsidRPr="00811200" w:rsidRDefault="00173C38" w:rsidP="00173C38">
      <w:pPr>
        <w:pStyle w:val="ConsPlusTitle"/>
        <w:ind w:left="6237" w:right="1"/>
        <w:jc w:val="both"/>
        <w:rPr>
          <w:rFonts w:ascii="Times New Roman" w:hAnsi="Times New Roman" w:cs="Times New Roman"/>
          <w:b w:val="0"/>
          <w:sz w:val="24"/>
          <w:szCs w:val="24"/>
        </w:rPr>
      </w:pPr>
      <w:r>
        <w:rPr>
          <w:rFonts w:ascii="Times New Roman" w:hAnsi="Times New Roman" w:cs="Times New Roman"/>
          <w:b w:val="0"/>
          <w:sz w:val="24"/>
          <w:szCs w:val="24"/>
        </w:rPr>
        <w:t>к</w:t>
      </w:r>
      <w:r w:rsidRPr="00811200">
        <w:rPr>
          <w:rFonts w:ascii="Times New Roman" w:hAnsi="Times New Roman" w:cs="Times New Roman"/>
          <w:b w:val="0"/>
          <w:sz w:val="24"/>
          <w:szCs w:val="24"/>
        </w:rPr>
        <w:t xml:space="preserve"> Порядк</w:t>
      </w:r>
      <w:r>
        <w:rPr>
          <w:rFonts w:ascii="Times New Roman" w:hAnsi="Times New Roman" w:cs="Times New Roman"/>
          <w:b w:val="0"/>
          <w:sz w:val="24"/>
          <w:szCs w:val="24"/>
        </w:rPr>
        <w:t>у</w:t>
      </w:r>
      <w:r w:rsidRPr="00811200">
        <w:rPr>
          <w:rFonts w:ascii="Times New Roman" w:hAnsi="Times New Roman" w:cs="Times New Roman"/>
          <w:b w:val="0"/>
          <w:sz w:val="24"/>
          <w:szCs w:val="24"/>
        </w:rPr>
        <w:t xml:space="preserve"> </w:t>
      </w:r>
      <w:proofErr w:type="gramStart"/>
      <w:r w:rsidRPr="00811200">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811200">
        <w:rPr>
          <w:rFonts w:ascii="Times New Roman" w:hAnsi="Times New Roman" w:cs="Times New Roman"/>
          <w:b w:val="0"/>
          <w:sz w:val="24"/>
          <w:szCs w:val="24"/>
        </w:rPr>
        <w:t xml:space="preserve"> области, </w:t>
      </w:r>
      <w:r w:rsidRPr="00811200">
        <w:rPr>
          <w:rFonts w:ascii="Times New Roman" w:hAnsi="Times New Roman" w:cs="Times New Roman"/>
          <w:b w:val="0"/>
          <w:sz w:val="24"/>
          <w:szCs w:val="24"/>
        </w:rPr>
        <w:lastRenderedPageBreak/>
        <w:t>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w:t>
      </w:r>
      <w:r>
        <w:rPr>
          <w:rFonts w:ascii="Times New Roman" w:hAnsi="Times New Roman" w:cs="Times New Roman"/>
          <w:b w:val="0"/>
          <w:sz w:val="24"/>
          <w:szCs w:val="24"/>
        </w:rPr>
        <w:t>ского округа Московской области</w:t>
      </w:r>
    </w:p>
    <w:p w:rsidR="00A56095" w:rsidRDefault="00A56095" w:rsidP="00A56095">
      <w:pPr>
        <w:spacing w:after="0" w:line="240" w:lineRule="auto"/>
        <w:ind w:left="6237"/>
        <w:rPr>
          <w:rFonts w:ascii="Times New Roman" w:hAnsi="Times New Roman" w:cs="Times New Roman"/>
          <w:sz w:val="24"/>
          <w:szCs w:val="24"/>
        </w:rPr>
      </w:pPr>
    </w:p>
    <w:p w:rsidR="001B6807" w:rsidRPr="00E61EDE" w:rsidRDefault="00A56095" w:rsidP="001B6807">
      <w:pPr>
        <w:jc w:val="center"/>
        <w:rPr>
          <w:rFonts w:ascii="Times New Roman" w:hAnsi="Times New Roman" w:cs="Times New Roman"/>
          <w:b/>
          <w:sz w:val="28"/>
          <w:szCs w:val="28"/>
        </w:rPr>
      </w:pPr>
      <w:r w:rsidRPr="00E61EDE">
        <w:rPr>
          <w:rFonts w:ascii="Times New Roman" w:hAnsi="Times New Roman" w:cs="Times New Roman"/>
          <w:b/>
          <w:sz w:val="28"/>
          <w:szCs w:val="28"/>
        </w:rPr>
        <w:t>Показатели оценки качества управления расходами бюджета</w:t>
      </w:r>
    </w:p>
    <w:tbl>
      <w:tblPr>
        <w:tblStyle w:val="a3"/>
        <w:tblW w:w="10207" w:type="dxa"/>
        <w:tblInd w:w="-34" w:type="dxa"/>
        <w:tblBorders>
          <w:bottom w:val="none" w:sz="0" w:space="0" w:color="auto"/>
        </w:tblBorders>
        <w:tblLayout w:type="fixed"/>
        <w:tblLook w:val="04A0" w:firstRow="1" w:lastRow="0" w:firstColumn="1" w:lastColumn="0" w:noHBand="0" w:noVBand="1"/>
      </w:tblPr>
      <w:tblGrid>
        <w:gridCol w:w="426"/>
        <w:gridCol w:w="1276"/>
        <w:gridCol w:w="2268"/>
        <w:gridCol w:w="1134"/>
        <w:gridCol w:w="1275"/>
        <w:gridCol w:w="851"/>
        <w:gridCol w:w="1984"/>
        <w:gridCol w:w="993"/>
      </w:tblGrid>
      <w:tr w:rsidR="00BB5445" w:rsidRPr="00820488" w:rsidTr="00C57ED4">
        <w:trPr>
          <w:trHeight w:val="644"/>
          <w:tblHeader/>
        </w:trPr>
        <w:tc>
          <w:tcPr>
            <w:tcW w:w="426" w:type="dxa"/>
            <w:tcBorders>
              <w:bottom w:val="single" w:sz="4" w:space="0" w:color="auto"/>
            </w:tcBorders>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п</w:t>
            </w:r>
            <w:proofErr w:type="gramEnd"/>
            <w:r w:rsidRPr="00C57ED4">
              <w:rPr>
                <w:rFonts w:ascii="Times New Roman" w:hAnsi="Times New Roman" w:cs="Times New Roman"/>
                <w:sz w:val="20"/>
                <w:szCs w:val="20"/>
                <w:lang w:val="en-US"/>
              </w:rPr>
              <w:t>/</w:t>
            </w:r>
            <w:r w:rsidRPr="00C57ED4">
              <w:rPr>
                <w:rFonts w:ascii="Times New Roman" w:hAnsi="Times New Roman" w:cs="Times New Roman"/>
                <w:sz w:val="20"/>
                <w:szCs w:val="20"/>
              </w:rPr>
              <w:t>п</w:t>
            </w:r>
          </w:p>
        </w:tc>
        <w:tc>
          <w:tcPr>
            <w:tcW w:w="1276" w:type="dxa"/>
            <w:tcBorders>
              <w:bottom w:val="single" w:sz="4" w:space="0" w:color="auto"/>
            </w:tcBorders>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Наименование показателя</w:t>
            </w:r>
          </w:p>
        </w:tc>
        <w:tc>
          <w:tcPr>
            <w:tcW w:w="2268" w:type="dxa"/>
            <w:tcBorders>
              <w:bottom w:val="single" w:sz="4" w:space="0" w:color="auto"/>
            </w:tcBorders>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Расчет показателя</w:t>
            </w:r>
          </w:p>
        </w:tc>
        <w:tc>
          <w:tcPr>
            <w:tcW w:w="1134" w:type="dxa"/>
            <w:tcBorders>
              <w:bottom w:val="single" w:sz="4" w:space="0" w:color="auto"/>
            </w:tcBorders>
            <w:vAlign w:val="center"/>
          </w:tcPr>
          <w:p w:rsidR="004D3EAA" w:rsidRPr="00820488" w:rsidRDefault="00C57ED4" w:rsidP="00C57ED4">
            <w:pPr>
              <w:widowControl w:val="0"/>
              <w:autoSpaceDE w:val="0"/>
              <w:autoSpaceDN w:val="0"/>
              <w:adjustRightInd w:val="0"/>
              <w:ind w:left="-108" w:right="-108"/>
              <w:jc w:val="center"/>
              <w:rPr>
                <w:rFonts w:ascii="Times New Roman" w:hAnsi="Times New Roman" w:cs="Times New Roman"/>
                <w:sz w:val="20"/>
                <w:szCs w:val="20"/>
              </w:rPr>
            </w:pPr>
            <w:r>
              <w:rPr>
                <w:rFonts w:ascii="Times New Roman" w:hAnsi="Times New Roman" w:cs="Times New Roman"/>
                <w:sz w:val="20"/>
                <w:szCs w:val="20"/>
              </w:rPr>
              <w:t>Едини</w:t>
            </w:r>
            <w:r w:rsidR="00020D52">
              <w:rPr>
                <w:rFonts w:ascii="Times New Roman" w:hAnsi="Times New Roman" w:cs="Times New Roman"/>
                <w:sz w:val="20"/>
                <w:szCs w:val="20"/>
              </w:rPr>
              <w:t xml:space="preserve">ца </w:t>
            </w:r>
            <w:r>
              <w:rPr>
                <w:rFonts w:ascii="Times New Roman" w:hAnsi="Times New Roman" w:cs="Times New Roman"/>
                <w:sz w:val="20"/>
                <w:szCs w:val="20"/>
              </w:rPr>
              <w:t>измере</w:t>
            </w:r>
            <w:r w:rsidR="000D0F5A" w:rsidRPr="00820488">
              <w:rPr>
                <w:rFonts w:ascii="Times New Roman" w:hAnsi="Times New Roman" w:cs="Times New Roman"/>
                <w:sz w:val="20"/>
                <w:szCs w:val="20"/>
              </w:rPr>
              <w:t>ния</w:t>
            </w:r>
          </w:p>
        </w:tc>
        <w:tc>
          <w:tcPr>
            <w:tcW w:w="1275" w:type="dxa"/>
            <w:tcBorders>
              <w:bottom w:val="single" w:sz="4" w:space="0" w:color="auto"/>
            </w:tcBorders>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Параметры определения значения показателя</w:t>
            </w:r>
          </w:p>
        </w:tc>
        <w:tc>
          <w:tcPr>
            <w:tcW w:w="851" w:type="dxa"/>
            <w:tcBorders>
              <w:bottom w:val="single" w:sz="4" w:space="0" w:color="auto"/>
            </w:tcBorders>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Уровень баллов</w:t>
            </w:r>
          </w:p>
        </w:tc>
        <w:tc>
          <w:tcPr>
            <w:tcW w:w="1984" w:type="dxa"/>
            <w:tcBorders>
              <w:bottom w:val="single" w:sz="4" w:space="0" w:color="auto"/>
            </w:tcBorders>
            <w:vAlign w:val="center"/>
          </w:tcPr>
          <w:p w:rsidR="004D3EAA" w:rsidRPr="00820488" w:rsidRDefault="004D3EAA" w:rsidP="00C57ED4">
            <w:pPr>
              <w:widowControl w:val="0"/>
              <w:autoSpaceDE w:val="0"/>
              <w:autoSpaceDN w:val="0"/>
              <w:adjustRightInd w:val="0"/>
              <w:ind w:left="-108" w:right="-108" w:hanging="135"/>
              <w:jc w:val="center"/>
              <w:rPr>
                <w:rFonts w:ascii="Times New Roman" w:hAnsi="Times New Roman" w:cs="Times New Roman"/>
                <w:sz w:val="20"/>
                <w:szCs w:val="20"/>
              </w:rPr>
            </w:pPr>
            <w:r w:rsidRPr="00820488">
              <w:rPr>
                <w:rFonts w:ascii="Times New Roman" w:hAnsi="Times New Roman" w:cs="Times New Roman"/>
                <w:sz w:val="20"/>
                <w:szCs w:val="20"/>
              </w:rPr>
              <w:t>Комментарий</w:t>
            </w:r>
          </w:p>
        </w:tc>
        <w:tc>
          <w:tcPr>
            <w:tcW w:w="993" w:type="dxa"/>
            <w:tcBorders>
              <w:bottom w:val="single" w:sz="4" w:space="0" w:color="auto"/>
            </w:tcBorders>
            <w:vAlign w:val="center"/>
          </w:tcPr>
          <w:p w:rsidR="004D3EAA" w:rsidRPr="00820488" w:rsidRDefault="004D3EAA" w:rsidP="00C57ED4">
            <w:pPr>
              <w:widowControl w:val="0"/>
              <w:autoSpaceDE w:val="0"/>
              <w:autoSpaceDN w:val="0"/>
              <w:adjustRightInd w:val="0"/>
              <w:ind w:left="-108" w:right="-108" w:hanging="135"/>
              <w:jc w:val="center"/>
              <w:rPr>
                <w:rFonts w:ascii="Times New Roman" w:hAnsi="Times New Roman" w:cs="Times New Roman"/>
                <w:sz w:val="20"/>
                <w:szCs w:val="20"/>
              </w:rPr>
            </w:pPr>
            <w:r w:rsidRPr="00820488">
              <w:rPr>
                <w:rFonts w:ascii="Times New Roman" w:hAnsi="Times New Roman" w:cs="Times New Roman"/>
                <w:sz w:val="20"/>
                <w:szCs w:val="20"/>
              </w:rPr>
              <w:t xml:space="preserve">Период </w:t>
            </w:r>
            <w:proofErr w:type="spellStart"/>
            <w:proofErr w:type="gramStart"/>
            <w:r w:rsidRPr="00820488">
              <w:rPr>
                <w:rFonts w:ascii="Times New Roman" w:hAnsi="Times New Roman" w:cs="Times New Roman"/>
                <w:sz w:val="20"/>
                <w:szCs w:val="20"/>
              </w:rPr>
              <w:t>проведе-ния</w:t>
            </w:r>
            <w:proofErr w:type="spellEnd"/>
            <w:proofErr w:type="gramEnd"/>
            <w:r w:rsidRPr="00820488">
              <w:rPr>
                <w:rFonts w:ascii="Times New Roman" w:hAnsi="Times New Roman" w:cs="Times New Roman"/>
                <w:sz w:val="20"/>
                <w:szCs w:val="20"/>
              </w:rPr>
              <w:t xml:space="preserve"> </w:t>
            </w:r>
            <w:proofErr w:type="spellStart"/>
            <w:r w:rsidRPr="00820488">
              <w:rPr>
                <w:rFonts w:ascii="Times New Roman" w:hAnsi="Times New Roman" w:cs="Times New Roman"/>
                <w:sz w:val="20"/>
                <w:szCs w:val="20"/>
              </w:rPr>
              <w:t>монито</w:t>
            </w:r>
            <w:proofErr w:type="spellEnd"/>
            <w:r w:rsidRPr="00820488">
              <w:rPr>
                <w:rFonts w:ascii="Times New Roman" w:hAnsi="Times New Roman" w:cs="Times New Roman"/>
                <w:sz w:val="20"/>
                <w:szCs w:val="20"/>
              </w:rPr>
              <w:t>-ринга</w:t>
            </w:r>
          </w:p>
        </w:tc>
      </w:tr>
      <w:tr w:rsidR="00BB5445" w:rsidRPr="00820488" w:rsidTr="00C57ED4">
        <w:tblPrEx>
          <w:tblBorders>
            <w:bottom w:val="single" w:sz="4" w:space="0" w:color="auto"/>
          </w:tblBorders>
        </w:tblPrEx>
        <w:trPr>
          <w:trHeight w:val="70"/>
          <w:tblHeader/>
        </w:trPr>
        <w:tc>
          <w:tcPr>
            <w:tcW w:w="426" w:type="dxa"/>
            <w:vAlign w:val="center"/>
          </w:tcPr>
          <w:p w:rsidR="004D3EAA" w:rsidRPr="00C57ED4"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C57ED4">
              <w:rPr>
                <w:rFonts w:ascii="Times New Roman" w:hAnsi="Times New Roman" w:cs="Times New Roman"/>
                <w:sz w:val="20"/>
                <w:szCs w:val="20"/>
              </w:rPr>
              <w:t>1</w:t>
            </w:r>
          </w:p>
        </w:tc>
        <w:tc>
          <w:tcPr>
            <w:tcW w:w="1276" w:type="dxa"/>
            <w:vAlign w:val="center"/>
          </w:tcPr>
          <w:p w:rsidR="004D3EAA" w:rsidRPr="00C57ED4"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C57ED4">
              <w:rPr>
                <w:rFonts w:ascii="Times New Roman" w:hAnsi="Times New Roman" w:cs="Times New Roman"/>
                <w:sz w:val="20"/>
                <w:szCs w:val="20"/>
              </w:rPr>
              <w:t>2</w:t>
            </w:r>
          </w:p>
        </w:tc>
        <w:tc>
          <w:tcPr>
            <w:tcW w:w="2268" w:type="dxa"/>
            <w:vAlign w:val="center"/>
          </w:tcPr>
          <w:p w:rsidR="004D3EAA" w:rsidRPr="00C57ED4"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C57ED4">
              <w:rPr>
                <w:rFonts w:ascii="Times New Roman" w:hAnsi="Times New Roman" w:cs="Times New Roman"/>
                <w:sz w:val="20"/>
                <w:szCs w:val="20"/>
              </w:rPr>
              <w:t>3</w:t>
            </w:r>
          </w:p>
        </w:tc>
        <w:tc>
          <w:tcPr>
            <w:tcW w:w="1134" w:type="dxa"/>
            <w:vAlign w:val="center"/>
          </w:tcPr>
          <w:p w:rsidR="004D3EAA" w:rsidRPr="00820488"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820488">
              <w:rPr>
                <w:rFonts w:ascii="Times New Roman" w:hAnsi="Times New Roman" w:cs="Times New Roman"/>
                <w:sz w:val="20"/>
                <w:szCs w:val="20"/>
              </w:rPr>
              <w:t>4</w:t>
            </w:r>
          </w:p>
        </w:tc>
        <w:tc>
          <w:tcPr>
            <w:tcW w:w="1275" w:type="dxa"/>
            <w:vAlign w:val="center"/>
          </w:tcPr>
          <w:p w:rsidR="004D3EAA" w:rsidRPr="00820488"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851" w:type="dxa"/>
            <w:vAlign w:val="center"/>
          </w:tcPr>
          <w:p w:rsidR="004D3EAA" w:rsidRPr="00820488" w:rsidRDefault="004D3EAA" w:rsidP="00C57ED4">
            <w:pPr>
              <w:widowControl w:val="0"/>
              <w:autoSpaceDE w:val="0"/>
              <w:autoSpaceDN w:val="0"/>
              <w:adjustRightInd w:val="0"/>
              <w:ind w:left="-108" w:right="-108"/>
              <w:contextualSpacing/>
              <w:jc w:val="center"/>
              <w:rPr>
                <w:rFonts w:ascii="Times New Roman" w:hAnsi="Times New Roman" w:cs="Times New Roman"/>
                <w:sz w:val="20"/>
                <w:szCs w:val="20"/>
              </w:rPr>
            </w:pPr>
            <w:r w:rsidRPr="00820488">
              <w:rPr>
                <w:rFonts w:ascii="Times New Roman" w:hAnsi="Times New Roman" w:cs="Times New Roman"/>
                <w:sz w:val="20"/>
                <w:szCs w:val="20"/>
              </w:rPr>
              <w:t>6</w:t>
            </w:r>
          </w:p>
        </w:tc>
        <w:tc>
          <w:tcPr>
            <w:tcW w:w="1984" w:type="dxa"/>
            <w:vAlign w:val="center"/>
          </w:tcPr>
          <w:p w:rsidR="004D3EAA" w:rsidRPr="00820488" w:rsidRDefault="004D3EAA" w:rsidP="00C57ED4">
            <w:pPr>
              <w:widowControl w:val="0"/>
              <w:autoSpaceDE w:val="0"/>
              <w:autoSpaceDN w:val="0"/>
              <w:adjustRightInd w:val="0"/>
              <w:ind w:left="-108" w:right="-108" w:hanging="135"/>
              <w:contextualSpacing/>
              <w:jc w:val="center"/>
              <w:rPr>
                <w:rFonts w:ascii="Times New Roman" w:hAnsi="Times New Roman" w:cs="Times New Roman"/>
                <w:sz w:val="20"/>
                <w:szCs w:val="20"/>
              </w:rPr>
            </w:pPr>
            <w:r w:rsidRPr="00820488">
              <w:rPr>
                <w:rFonts w:ascii="Times New Roman" w:hAnsi="Times New Roman" w:cs="Times New Roman"/>
                <w:sz w:val="20"/>
                <w:szCs w:val="20"/>
              </w:rPr>
              <w:t>7</w:t>
            </w:r>
          </w:p>
        </w:tc>
        <w:tc>
          <w:tcPr>
            <w:tcW w:w="993" w:type="dxa"/>
            <w:vAlign w:val="center"/>
          </w:tcPr>
          <w:p w:rsidR="004D3EAA" w:rsidRPr="00820488" w:rsidRDefault="004D3EAA" w:rsidP="00C57ED4">
            <w:pPr>
              <w:widowControl w:val="0"/>
              <w:autoSpaceDE w:val="0"/>
              <w:autoSpaceDN w:val="0"/>
              <w:adjustRightInd w:val="0"/>
              <w:ind w:left="-108" w:right="-108" w:hanging="135"/>
              <w:contextualSpacing/>
              <w:jc w:val="center"/>
              <w:rPr>
                <w:rFonts w:ascii="Times New Roman" w:hAnsi="Times New Roman" w:cs="Times New Roman"/>
                <w:sz w:val="20"/>
                <w:szCs w:val="20"/>
              </w:rPr>
            </w:pPr>
            <w:r w:rsidRPr="00820488">
              <w:rPr>
                <w:rFonts w:ascii="Times New Roman" w:hAnsi="Times New Roman" w:cs="Times New Roman"/>
                <w:sz w:val="20"/>
                <w:szCs w:val="20"/>
              </w:rPr>
              <w:t>8</w:t>
            </w:r>
          </w:p>
        </w:tc>
      </w:tr>
      <w:tr w:rsidR="004D3EAA" w:rsidRPr="00820488" w:rsidTr="00C57ED4">
        <w:tblPrEx>
          <w:tblBorders>
            <w:bottom w:val="single" w:sz="4" w:space="0" w:color="auto"/>
          </w:tblBorders>
        </w:tblPrEx>
        <w:trPr>
          <w:trHeight w:val="250"/>
        </w:trPr>
        <w:tc>
          <w:tcPr>
            <w:tcW w:w="10207" w:type="dxa"/>
            <w:gridSpan w:val="8"/>
            <w:vAlign w:val="center"/>
          </w:tcPr>
          <w:p w:rsidR="004D3EAA" w:rsidRPr="00C57ED4" w:rsidRDefault="004D3EAA" w:rsidP="00C57ED4">
            <w:pPr>
              <w:widowControl w:val="0"/>
              <w:autoSpaceDE w:val="0"/>
              <w:autoSpaceDN w:val="0"/>
              <w:adjustRightInd w:val="0"/>
              <w:ind w:left="-108" w:right="-108" w:hanging="135"/>
              <w:contextualSpacing/>
              <w:jc w:val="center"/>
              <w:rPr>
                <w:rFonts w:ascii="Times New Roman" w:hAnsi="Times New Roman" w:cs="Times New Roman"/>
                <w:strike/>
                <w:sz w:val="20"/>
                <w:szCs w:val="20"/>
              </w:rPr>
            </w:pPr>
            <w:r w:rsidRPr="00C57ED4">
              <w:rPr>
                <w:rFonts w:ascii="Times New Roman" w:hAnsi="Times New Roman" w:cs="Times New Roman"/>
                <w:sz w:val="20"/>
                <w:szCs w:val="20"/>
              </w:rPr>
              <w:t>1. Показатели качества управления расходами бюджета на обеспечение выполнения функций казенных учреждений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eastAsia="Times New Roman" w:hAnsi="Times New Roman" w:cs="Times New Roman"/>
                <w:sz w:val="20"/>
                <w:szCs w:val="20"/>
                <w:lang w:val="en-US" w:eastAsia="ru-RU"/>
              </w:rPr>
              <w:t>1</w:t>
            </w:r>
            <w:r w:rsidRPr="00C57ED4">
              <w:rPr>
                <w:rFonts w:ascii="Times New Roman" w:eastAsia="Times New Roman" w:hAnsi="Times New Roman" w:cs="Times New Roman"/>
                <w:sz w:val="20"/>
                <w:szCs w:val="20"/>
                <w:lang w:eastAsia="ru-RU"/>
              </w:rPr>
              <w:t>.1</w:t>
            </w:r>
          </w:p>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proofErr w:type="spellStart"/>
            <w:r w:rsidRPr="00C57ED4">
              <w:rPr>
                <w:rFonts w:ascii="Times New Roman" w:eastAsia="Times New Roman" w:hAnsi="Times New Roman" w:cs="Times New Roman"/>
                <w:sz w:val="20"/>
                <w:szCs w:val="20"/>
                <w:lang w:eastAsia="ru-RU"/>
              </w:rPr>
              <w:t>Равномер</w:t>
            </w:r>
            <w:proofErr w:type="spell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eastAsia="Times New Roman" w:hAnsi="Times New Roman" w:cs="Times New Roman"/>
                <w:sz w:val="20"/>
                <w:szCs w:val="20"/>
                <w:lang w:eastAsia="ru-RU"/>
              </w:rPr>
              <w:t>ность</w:t>
            </w:r>
            <w:proofErr w:type="spellEnd"/>
          </w:p>
          <w:p w:rsid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proofErr w:type="spellStart"/>
            <w:r w:rsidRPr="00C57ED4">
              <w:rPr>
                <w:rFonts w:ascii="Times New Roman" w:eastAsia="Times New Roman" w:hAnsi="Times New Roman" w:cs="Times New Roman"/>
                <w:sz w:val="20"/>
                <w:szCs w:val="20"/>
                <w:lang w:eastAsia="ru-RU"/>
              </w:rPr>
              <w:t>осуществле</w:t>
            </w:r>
            <w:proofErr w:type="spell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eastAsia="Times New Roman" w:hAnsi="Times New Roman" w:cs="Times New Roman"/>
                <w:sz w:val="20"/>
                <w:szCs w:val="20"/>
                <w:lang w:eastAsia="ru-RU"/>
              </w:rPr>
              <w:t>ния</w:t>
            </w:r>
            <w:proofErr w:type="spellEnd"/>
            <w:r w:rsidRPr="00C57ED4">
              <w:rPr>
                <w:rFonts w:ascii="Times New Roman" w:eastAsia="Times New Roman" w:hAnsi="Times New Roman" w:cs="Times New Roman"/>
                <w:sz w:val="20"/>
                <w:szCs w:val="20"/>
                <w:lang w:eastAsia="ru-RU"/>
              </w:rPr>
              <w:t xml:space="preserve"> кассовых расходов </w:t>
            </w:r>
            <w:r w:rsidRPr="00C57ED4">
              <w:rPr>
                <w:rFonts w:ascii="Times New Roman" w:eastAsia="Times New Roman" w:hAnsi="Times New Roman" w:cs="Times New Roman"/>
                <w:sz w:val="20"/>
                <w:szCs w:val="20"/>
                <w:lang w:eastAsia="ru-RU"/>
              </w:rPr>
              <w:br/>
              <w:t>(без учета средств федерального бюджета и бюджета Московской области)</w:t>
            </w:r>
          </w:p>
        </w:tc>
        <w:tc>
          <w:tcPr>
            <w:tcW w:w="2268" w:type="dxa"/>
            <w:vAlign w:val="center"/>
          </w:tcPr>
          <w:p w:rsidR="004D3EAA" w:rsidRPr="00C57ED4" w:rsidRDefault="004D3EAA" w:rsidP="00C57ED4">
            <w:pPr>
              <w:ind w:left="-108" w:right="-108"/>
              <w:jc w:val="center"/>
              <w:rPr>
                <w:rFonts w:ascii="Times New Roman" w:hAnsi="Times New Roman" w:cs="Times New Roman"/>
                <w:sz w:val="20"/>
                <w:szCs w:val="20"/>
              </w:rPr>
            </w:pPr>
            <w:r w:rsidRPr="00C57ED4">
              <w:rPr>
                <w:rFonts w:ascii="Times New Roman" w:hAnsi="Times New Roman" w:cs="Times New Roman"/>
                <w:sz w:val="20"/>
                <w:szCs w:val="20"/>
                <w:lang w:val="en-US"/>
              </w:rPr>
              <w:t>P</w:t>
            </w:r>
            <w:r w:rsidRPr="00C57ED4">
              <w:rPr>
                <w:rFonts w:ascii="Times New Roman" w:hAnsi="Times New Roman" w:cs="Times New Roman"/>
                <w:sz w:val="20"/>
                <w:szCs w:val="20"/>
                <w:vertAlign w:val="subscript"/>
              </w:rPr>
              <w:t xml:space="preserve">  = </w:t>
            </w:r>
            <m:oMath>
              <m:r>
                <m:rPr>
                  <m:sty m:val="p"/>
                </m:rPr>
                <w:rPr>
                  <w:rFonts w:ascii="Cambria Math" w:hAnsi="Cambria Math" w:cs="Times New Roman"/>
                  <w:sz w:val="20"/>
                  <w:szCs w:val="20"/>
                </w:rPr>
                <m:t>|</m:t>
              </m:r>
            </m:oMath>
            <w:r w:rsidRPr="00C57ED4">
              <w:rPr>
                <w:rFonts w:ascii="Times New Roman" w:hAnsi="Times New Roman" w:cs="Times New Roman"/>
                <w:sz w:val="20"/>
                <w:szCs w:val="20"/>
              </w:rPr>
              <w:t>1-</w:t>
            </w:r>
            <w:proofErr w:type="spellStart"/>
            <w:r w:rsidRPr="00C57ED4">
              <w:rPr>
                <w:rFonts w:ascii="Times New Roman" w:hAnsi="Times New Roman" w:cs="Times New Roman"/>
                <w:sz w:val="20"/>
                <w:szCs w:val="20"/>
                <w:lang w:val="en-US"/>
              </w:rPr>
              <w:t>E</w:t>
            </w:r>
            <w:r w:rsidRPr="00C57ED4">
              <w:rPr>
                <w:rFonts w:ascii="Times New Roman" w:hAnsi="Times New Roman" w:cs="Times New Roman"/>
                <w:sz w:val="20"/>
                <w:szCs w:val="20"/>
                <w:vertAlign w:val="subscript"/>
                <w:lang w:val="en-US"/>
              </w:rPr>
              <w:t>cp</w:t>
            </w:r>
            <w:proofErr w:type="spellEnd"/>
            <w:r w:rsidRPr="00C57ED4">
              <w:rPr>
                <w:rFonts w:ascii="Times New Roman" w:hAnsi="Times New Roman" w:cs="Times New Roman"/>
                <w:sz w:val="20"/>
                <w:szCs w:val="20"/>
              </w:rPr>
              <w:t>/</w:t>
            </w:r>
            <w:r w:rsidRPr="00C57ED4">
              <w:rPr>
                <w:rFonts w:ascii="Times New Roman" w:eastAsiaTheme="minorEastAsia" w:hAnsi="Times New Roman" w:cs="Times New Roman"/>
                <w:sz w:val="20"/>
                <w:szCs w:val="20"/>
                <w:lang w:eastAsia="ru-RU"/>
              </w:rPr>
              <w:t xml:space="preserve"> </w:t>
            </w:r>
            <w:r w:rsidRPr="00C57ED4">
              <w:rPr>
                <w:rFonts w:ascii="Times New Roman" w:eastAsiaTheme="minorEastAsia" w:hAnsi="Times New Roman" w:cs="Times New Roman"/>
                <w:sz w:val="20"/>
                <w:szCs w:val="20"/>
                <w:lang w:val="en-US" w:eastAsia="ru-RU"/>
              </w:rPr>
              <w:t>E</w:t>
            </w:r>
            <w:r w:rsidRPr="00C57ED4">
              <w:rPr>
                <w:rFonts w:ascii="Times New Roman" w:eastAsiaTheme="minorEastAsia" w:hAnsi="Times New Roman" w:cs="Times New Roman"/>
                <w:sz w:val="20"/>
                <w:szCs w:val="20"/>
                <w:vertAlign w:val="subscript"/>
                <w:lang w:val="en-US" w:eastAsia="ru-RU"/>
              </w:rPr>
              <w:t>IV</w:t>
            </w:r>
            <m:oMath>
              <m:r>
                <m:rPr>
                  <m:sty m:val="p"/>
                </m:rPr>
                <w:rPr>
                  <w:rFonts w:ascii="Cambria Math" w:hAnsi="Cambria Math" w:cs="Times New Roman"/>
                  <w:sz w:val="20"/>
                  <w:szCs w:val="20"/>
                </w:rPr>
                <m:t>|</m:t>
              </m:r>
              <m:r>
                <w:rPr>
                  <w:rFonts w:ascii="Cambria Math" w:hAnsi="Cambria Math" w:cs="Times New Roman"/>
                  <w:sz w:val="20"/>
                  <w:szCs w:val="20"/>
                </w:rPr>
                <m:t>х 100,</m:t>
              </m:r>
            </m:oMath>
            <w:r w:rsidRPr="00C57ED4">
              <w:rPr>
                <w:rFonts w:ascii="Times New Roman" w:hAnsi="Times New Roman" w:cs="Times New Roman"/>
                <w:sz w:val="20"/>
                <w:szCs w:val="20"/>
              </w:rPr>
              <w:t xml:space="preserve"> где:</w:t>
            </w:r>
          </w:p>
          <w:p w:rsidR="004D3EAA" w:rsidRPr="00C57ED4" w:rsidRDefault="004D3EAA" w:rsidP="00C57ED4">
            <w:pPr>
              <w:ind w:left="-108" w:right="-108"/>
              <w:jc w:val="center"/>
              <w:rPr>
                <w:rFonts w:ascii="Times New Roman" w:eastAsiaTheme="minorEastAsia" w:hAnsi="Times New Roman" w:cs="Times New Roman"/>
                <w:sz w:val="20"/>
                <w:szCs w:val="20"/>
                <w:lang w:eastAsia="ru-RU"/>
              </w:rPr>
            </w:pPr>
            <w:r w:rsidRPr="00C57ED4">
              <w:rPr>
                <w:rFonts w:ascii="Times New Roman" w:eastAsiaTheme="minorEastAsia" w:hAnsi="Times New Roman" w:cs="Times New Roman"/>
                <w:sz w:val="20"/>
                <w:szCs w:val="20"/>
                <w:lang w:val="en-US" w:eastAsia="ru-RU"/>
              </w:rPr>
              <w:t>E</w:t>
            </w:r>
            <w:r w:rsidRPr="00C57ED4">
              <w:rPr>
                <w:rFonts w:ascii="Times New Roman" w:eastAsiaTheme="minorEastAsia" w:hAnsi="Times New Roman" w:cs="Times New Roman"/>
                <w:sz w:val="20"/>
                <w:szCs w:val="20"/>
                <w:vertAlign w:val="subscript"/>
                <w:lang w:val="en-US" w:eastAsia="ru-RU"/>
              </w:rPr>
              <w:t>IV</w:t>
            </w:r>
            <w:r w:rsidRPr="00C57ED4">
              <w:rPr>
                <w:rFonts w:ascii="Times New Roman" w:hAnsi="Times New Roman" w:cs="Times New Roman"/>
                <w:sz w:val="20"/>
                <w:szCs w:val="20"/>
              </w:rPr>
              <w:t xml:space="preserve"> – кассовые расходы </w:t>
            </w:r>
            <w:r w:rsidRPr="00C57ED4">
              <w:rPr>
                <w:rFonts w:ascii="Times New Roman" w:eastAsia="Calibri" w:hAnsi="Times New Roman" w:cs="Times New Roman"/>
                <w:sz w:val="20"/>
                <w:szCs w:val="20"/>
                <w:lang w:eastAsia="ru-RU"/>
              </w:rPr>
              <w:t>ГАБС и КУ</w:t>
            </w:r>
            <w:r w:rsidRPr="00C57ED4">
              <w:rPr>
                <w:rFonts w:ascii="Times New Roman" w:hAnsi="Times New Roman" w:cs="Times New Roman"/>
                <w:sz w:val="20"/>
                <w:szCs w:val="20"/>
              </w:rPr>
              <w:t xml:space="preserve"> в </w:t>
            </w:r>
            <w:r w:rsidRPr="00C57ED4">
              <w:rPr>
                <w:rFonts w:ascii="Times New Roman" w:hAnsi="Times New Roman" w:cs="Times New Roman"/>
                <w:sz w:val="20"/>
                <w:szCs w:val="20"/>
                <w:lang w:val="en-US"/>
              </w:rPr>
              <w:t>IV</w:t>
            </w:r>
            <w:r w:rsidRPr="00C57ED4">
              <w:rPr>
                <w:rFonts w:ascii="Times New Roman" w:hAnsi="Times New Roman" w:cs="Times New Roman"/>
                <w:sz w:val="20"/>
                <w:szCs w:val="20"/>
              </w:rPr>
              <w:t xml:space="preserve"> квартале отчетного финансового года (без учета средств федерального бюджета и бюджета Московской области);</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lang w:val="en-US"/>
              </w:rPr>
              <w:t>E</w:t>
            </w:r>
            <w:r w:rsidRPr="00C57ED4">
              <w:rPr>
                <w:rFonts w:ascii="Times New Roman" w:hAnsi="Times New Roman" w:cs="Times New Roman"/>
                <w:sz w:val="20"/>
                <w:szCs w:val="20"/>
                <w:vertAlign w:val="subscript"/>
                <w:lang w:val="en-US"/>
              </w:rPr>
              <w:t>cp</w:t>
            </w:r>
            <w:proofErr w:type="spellEnd"/>
            <w:r w:rsidRPr="00C57ED4">
              <w:rPr>
                <w:rFonts w:ascii="Times New Roman" w:hAnsi="Times New Roman" w:cs="Times New Roman"/>
                <w:sz w:val="20"/>
                <w:szCs w:val="20"/>
                <w:vertAlign w:val="subscript"/>
              </w:rPr>
              <w:t xml:space="preserve"> </w:t>
            </w:r>
            <w:r w:rsidRPr="00C57ED4">
              <w:rPr>
                <w:rFonts w:ascii="Times New Roman" w:hAnsi="Times New Roman" w:cs="Times New Roman"/>
                <w:sz w:val="20"/>
                <w:szCs w:val="20"/>
              </w:rPr>
              <w:t xml:space="preserve">– средний объем кассовых расходов </w:t>
            </w:r>
            <w:r w:rsidRPr="00C57ED4">
              <w:rPr>
                <w:rFonts w:ascii="Times New Roman" w:eastAsia="Calibri" w:hAnsi="Times New Roman" w:cs="Times New Roman"/>
                <w:sz w:val="20"/>
                <w:szCs w:val="20"/>
                <w:lang w:eastAsia="ru-RU"/>
              </w:rPr>
              <w:t xml:space="preserve">ГАБС </w:t>
            </w:r>
            <w:r w:rsidRPr="00C57ED4">
              <w:rPr>
                <w:rFonts w:ascii="Times New Roman" w:eastAsia="Calibri" w:hAnsi="Times New Roman" w:cs="Times New Roman"/>
                <w:sz w:val="20"/>
                <w:szCs w:val="20"/>
                <w:lang w:eastAsia="ru-RU"/>
              </w:rPr>
              <w:br/>
              <w:t>и КУ</w:t>
            </w:r>
            <w:r w:rsidRPr="00C57ED4">
              <w:rPr>
                <w:rFonts w:ascii="Times New Roman" w:hAnsi="Times New Roman" w:cs="Times New Roman"/>
                <w:sz w:val="20"/>
                <w:szCs w:val="20"/>
              </w:rPr>
              <w:t xml:space="preserve"> за </w:t>
            </w:r>
            <w:r w:rsidRPr="00C57ED4">
              <w:rPr>
                <w:rFonts w:ascii="Times New Roman" w:hAnsi="Times New Roman" w:cs="Times New Roman"/>
                <w:sz w:val="20"/>
                <w:szCs w:val="20"/>
                <w:lang w:val="en-US"/>
              </w:rPr>
              <w:t>I</w:t>
            </w:r>
            <w:r w:rsidRPr="00C57ED4">
              <w:rPr>
                <w:rFonts w:ascii="Times New Roman" w:hAnsi="Times New Roman" w:cs="Times New Roman"/>
                <w:sz w:val="20"/>
                <w:szCs w:val="20"/>
              </w:rPr>
              <w:t>-</w:t>
            </w:r>
            <w:r w:rsidRPr="00C57ED4">
              <w:rPr>
                <w:rFonts w:ascii="Times New Roman" w:hAnsi="Times New Roman" w:cs="Times New Roman"/>
                <w:sz w:val="20"/>
                <w:szCs w:val="20"/>
                <w:lang w:val="en-US"/>
              </w:rPr>
              <w:t>III</w:t>
            </w:r>
            <w:r w:rsidRPr="00C57ED4">
              <w:rPr>
                <w:rFonts w:ascii="Times New Roman" w:hAnsi="Times New Roman" w:cs="Times New Roman"/>
                <w:sz w:val="20"/>
                <w:szCs w:val="20"/>
              </w:rPr>
              <w:t xml:space="preserve"> квартал отчетного финансового года (без учета средств федерального бюджета и бюджета Московской области).</w:t>
            </w:r>
          </w:p>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Е</m:t>
                  </m:r>
                </m:e>
                <m:sub>
                  <m:r>
                    <m:rPr>
                      <m:sty m:val="p"/>
                    </m:rPr>
                    <w:rPr>
                      <w:rFonts w:ascii="Cambria Math" w:hAnsi="Cambria Math" w:cs="Times New Roman"/>
                      <w:sz w:val="20"/>
                      <w:szCs w:val="20"/>
                    </w:rPr>
                    <m:t>cp</m:t>
                  </m:r>
                </m:sub>
              </m:sSub>
            </m:oMath>
            <w:r w:rsidR="004D3EAA" w:rsidRPr="00C57ED4">
              <w:rPr>
                <w:rFonts w:ascii="Times New Roman" w:hAnsi="Times New Roman" w:cs="Times New Roman"/>
                <w:sz w:val="20"/>
                <w:szCs w:val="20"/>
              </w:rPr>
              <w:t>= (</w:t>
            </w:r>
            <m:oMath>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o</m:t>
                  </m:r>
                </m:sub>
              </m:sSub>
            </m:oMath>
            <w:r w:rsidR="004D3EAA" w:rsidRPr="00C57ED4">
              <w:rPr>
                <w:rFonts w:ascii="Times New Roman" w:hAnsi="Times New Roman" w:cs="Times New Roman"/>
                <w:sz w:val="20"/>
                <w:szCs w:val="20"/>
              </w:rPr>
              <w:t>-</w:t>
            </w:r>
            <w:r w:rsidR="004D3EAA" w:rsidRPr="00C57ED4">
              <w:rPr>
                <w:rFonts w:ascii="Times New Roman" w:eastAsiaTheme="minorEastAsia" w:hAnsi="Times New Roman" w:cs="Times New Roman"/>
                <w:sz w:val="20"/>
                <w:szCs w:val="20"/>
                <w:lang w:val="en-US" w:eastAsia="ru-RU"/>
              </w:rPr>
              <w:t>E</w:t>
            </w:r>
            <w:r w:rsidR="004D3EAA" w:rsidRPr="00C57ED4">
              <w:rPr>
                <w:rFonts w:ascii="Times New Roman" w:eastAsiaTheme="minorEastAsia" w:hAnsi="Times New Roman" w:cs="Times New Roman"/>
                <w:sz w:val="20"/>
                <w:szCs w:val="20"/>
                <w:vertAlign w:val="subscript"/>
                <w:lang w:val="en-US" w:eastAsia="ru-RU"/>
              </w:rPr>
              <w:t>IV</w:t>
            </w:r>
            <w:r w:rsidR="004D3EAA" w:rsidRPr="00C57ED4">
              <w:rPr>
                <w:rFonts w:ascii="Times New Roman" w:hAnsi="Times New Roman" w:cs="Times New Roman"/>
                <w:sz w:val="20"/>
                <w:szCs w:val="20"/>
              </w:rPr>
              <w:t>) / 3, где:</w:t>
            </w:r>
          </w:p>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o</m:t>
                  </m:r>
                </m:sub>
              </m:sSub>
            </m:oMath>
            <w:r w:rsidR="004D3EAA" w:rsidRPr="00C57ED4">
              <w:rPr>
                <w:rFonts w:ascii="Times New Roman" w:hAnsi="Times New Roman" w:cs="Times New Roman"/>
                <w:sz w:val="20"/>
                <w:szCs w:val="20"/>
              </w:rPr>
              <w:t xml:space="preserve"> – кассовое исполнение расходов </w:t>
            </w:r>
            <w:r w:rsidR="004D3EAA" w:rsidRPr="00C57ED4">
              <w:rPr>
                <w:rFonts w:ascii="Times New Roman" w:eastAsia="Calibri" w:hAnsi="Times New Roman" w:cs="Times New Roman"/>
                <w:sz w:val="20"/>
                <w:szCs w:val="20"/>
                <w:lang w:eastAsia="ru-RU"/>
              </w:rPr>
              <w:t>ГАБС и КУ</w:t>
            </w:r>
            <w:r w:rsidR="004D3EAA" w:rsidRPr="00C57ED4">
              <w:rPr>
                <w:rFonts w:ascii="Times New Roman" w:eastAsia="Times New Roman" w:hAnsi="Times New Roman" w:cs="Times New Roman"/>
                <w:sz w:val="20"/>
                <w:szCs w:val="20"/>
                <w:lang w:eastAsia="ru-RU"/>
              </w:rPr>
              <w:t xml:space="preserve"> </w:t>
            </w:r>
            <w:r w:rsidR="004D3EAA" w:rsidRPr="00C57ED4">
              <w:rPr>
                <w:rFonts w:ascii="Times New Roman" w:eastAsia="Times New Roman" w:hAnsi="Times New Roman" w:cs="Times New Roman"/>
                <w:sz w:val="20"/>
                <w:szCs w:val="20"/>
                <w:lang w:eastAsia="ru-RU"/>
              </w:rPr>
              <w:br/>
            </w:r>
            <w:r w:rsidR="004D3EAA" w:rsidRPr="00C57ED4">
              <w:rPr>
                <w:rFonts w:ascii="Times New Roman" w:hAnsi="Times New Roman" w:cs="Times New Roman"/>
                <w:sz w:val="20"/>
                <w:szCs w:val="20"/>
              </w:rPr>
              <w:t>в отчетном финансовом году (без учета средств федерального бюджета и бюджета Московской области)</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820488">
              <w:rPr>
                <w:rFonts w:ascii="Times New Roman" w:eastAsiaTheme="minorEastAsia" w:hAnsi="Times New Roman" w:cs="Times New Roman"/>
                <w:sz w:val="20"/>
                <w:szCs w:val="20"/>
              </w:rPr>
              <w:t xml:space="preserve"> </w:t>
            </w:r>
            <w:r w:rsidR="004D3EAA" w:rsidRPr="00820488">
              <w:rPr>
                <w:rFonts w:ascii="Times New Roman" w:hAnsi="Times New Roman" w:cs="Times New Roman"/>
                <w:sz w:val="20"/>
                <w:szCs w:val="20"/>
              </w:rPr>
              <w:t>&lt; 33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33 ≤</w:t>
            </w:r>
            <m:oMath>
              <m:r>
                <m:rPr>
                  <m:sty m:val="p"/>
                </m:rPr>
                <w:rPr>
                  <w:rFonts w:ascii="Cambria Math" w:hAnsi="Cambria Math" w:cs="Times New Roman"/>
                  <w:sz w:val="20"/>
                  <w:szCs w:val="20"/>
                </w:rPr>
                <m:t xml:space="preserve"> </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r>
                    <m:rPr>
                      <m:sty m:val="p"/>
                    </m:rPr>
                    <w:rPr>
                      <w:rFonts w:ascii="Cambria Math" w:hAnsi="Cambria Math" w:cs="Times New Roman"/>
                      <w:sz w:val="20"/>
                      <w:szCs w:val="20"/>
                    </w:rPr>
                    <m:t xml:space="preserve"> </m:t>
                  </m:r>
                </m:e>
                <m:sub>
                  <m:r>
                    <m:rPr>
                      <m:sty m:val="p"/>
                    </m:rPr>
                    <w:rPr>
                      <w:rFonts w:ascii="Cambria Math" w:hAnsi="Cambria Math" w:cs="Times New Roman"/>
                      <w:sz w:val="20"/>
                      <w:szCs w:val="20"/>
                    </w:rPr>
                    <m:t xml:space="preserve"> </m:t>
                  </m:r>
                </m:sub>
              </m:sSub>
            </m:oMath>
            <w:r w:rsidRPr="00820488">
              <w:rPr>
                <w:rFonts w:ascii="Times New Roman" w:hAnsi="Times New Roman" w:cs="Times New Roman"/>
                <w:sz w:val="20"/>
                <w:szCs w:val="20"/>
              </w:rPr>
              <w:t>≤ 55</w:t>
            </w:r>
          </w:p>
          <w:p w:rsidR="004D3EAA" w:rsidRPr="00820488"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r>
                    <m:rPr>
                      <m:sty m:val="p"/>
                    </m:rPr>
                    <w:rPr>
                      <w:rFonts w:ascii="Cambria Math" w:hAnsi="Cambria Math" w:cs="Times New Roman"/>
                      <w:sz w:val="20"/>
                      <w:szCs w:val="20"/>
                    </w:rPr>
                    <m:t xml:space="preserve"> </m:t>
                  </m:r>
                </m:e>
                <m:sub>
                  <m:r>
                    <m:rPr>
                      <m:sty m:val="p"/>
                    </m:rPr>
                    <w:rPr>
                      <w:rFonts w:ascii="Cambria Math" w:hAnsi="Cambria Math" w:cs="Times New Roman"/>
                      <w:sz w:val="20"/>
                      <w:szCs w:val="20"/>
                    </w:rPr>
                    <m:t xml:space="preserve"> </m:t>
                  </m:r>
                </m:sub>
              </m:sSub>
            </m:oMath>
            <w:r w:rsidR="004D3EAA" w:rsidRPr="00820488">
              <w:rPr>
                <w:rFonts w:ascii="Times New Roman" w:eastAsiaTheme="minorEastAsia" w:hAnsi="Times New Roman" w:cs="Times New Roman"/>
                <w:sz w:val="20"/>
                <w:szCs w:val="20"/>
              </w:rPr>
              <w:t>&gt; 55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Значение показателя характеризует равномерность осуществления кассовых расходов ГАБС </w:t>
            </w:r>
            <w:r w:rsidRPr="00820488">
              <w:rPr>
                <w:rFonts w:ascii="Times New Roman" w:hAnsi="Times New Roman" w:cs="Times New Roman"/>
                <w:sz w:val="20"/>
                <w:szCs w:val="20"/>
              </w:rPr>
              <w:br/>
              <w:t>в отчетном финансовом году.</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Целевым ориентиром </w:t>
            </w:r>
            <w:r w:rsidRPr="00820488">
              <w:rPr>
                <w:rFonts w:ascii="Times New Roman" w:hAnsi="Times New Roman" w:cs="Times New Roman"/>
                <w:sz w:val="20"/>
                <w:szCs w:val="20"/>
              </w:rPr>
              <w:br/>
              <w:t>для ГАБС является значение показателя меньшее 33</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rPr>
          <w:trHeight w:val="5209"/>
        </w:trPr>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eastAsia="Times New Roman" w:hAnsi="Times New Roman" w:cs="Times New Roman"/>
                <w:sz w:val="20"/>
                <w:szCs w:val="20"/>
                <w:lang w:eastAsia="ru-RU"/>
              </w:rPr>
              <w:lastRenderedPageBreak/>
              <w:t>1.2</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eastAsia="Times New Roman" w:hAnsi="Times New Roman" w:cs="Times New Roman"/>
                <w:sz w:val="20"/>
                <w:szCs w:val="20"/>
                <w:lang w:eastAsia="ru-RU"/>
              </w:rPr>
              <w:t xml:space="preserve">Качество </w:t>
            </w:r>
            <w:proofErr w:type="spellStart"/>
            <w:r w:rsidRPr="00C57ED4">
              <w:rPr>
                <w:rFonts w:ascii="Times New Roman" w:eastAsia="Times New Roman" w:hAnsi="Times New Roman" w:cs="Times New Roman"/>
                <w:sz w:val="20"/>
                <w:szCs w:val="20"/>
                <w:lang w:eastAsia="ru-RU"/>
              </w:rPr>
              <w:t>прогнозирова</w:t>
            </w:r>
            <w:proofErr w:type="spell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eastAsia="Times New Roman" w:hAnsi="Times New Roman" w:cs="Times New Roman"/>
                <w:sz w:val="20"/>
                <w:szCs w:val="20"/>
                <w:lang w:eastAsia="ru-RU"/>
              </w:rPr>
              <w:t>ния</w:t>
            </w:r>
            <w:proofErr w:type="spellEnd"/>
            <w:r w:rsidRPr="00C57ED4">
              <w:rPr>
                <w:rFonts w:ascii="Times New Roman" w:eastAsia="Times New Roman" w:hAnsi="Times New Roman" w:cs="Times New Roman"/>
                <w:sz w:val="20"/>
                <w:szCs w:val="20"/>
                <w:lang w:eastAsia="ru-RU"/>
              </w:rPr>
              <w:t xml:space="preserve"> ГАБС кассовых выплат </w:t>
            </w:r>
            <w:r w:rsidRPr="00C57ED4">
              <w:rPr>
                <w:rFonts w:ascii="Times New Roman" w:eastAsia="Times New Roman" w:hAnsi="Times New Roman" w:cs="Times New Roman"/>
                <w:sz w:val="20"/>
                <w:szCs w:val="20"/>
                <w:lang w:eastAsia="ru-RU"/>
              </w:rPr>
              <w:br/>
              <w:t>из бюджета Дмитровского городского округа Московской области</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m:t>
              </m:r>
              <m:f>
                <m:fPr>
                  <m:ctrlPr>
                    <w:rPr>
                      <w:rFonts w:ascii="Cambria Math" w:eastAsia="Times New Roman" w:hAnsi="Cambria Math" w:cs="Times New Roman"/>
                      <w:sz w:val="20"/>
                      <w:szCs w:val="20"/>
                      <w:lang w:eastAsia="ru-RU"/>
                    </w:rPr>
                  </m:ctrlPr>
                </m:fPr>
                <m:num>
                  <m:r>
                    <m:rPr>
                      <m:sty m:val="p"/>
                    </m:rPr>
                    <w:rPr>
                      <w:rFonts w:ascii="Cambria Math" w:eastAsia="Times New Roman" w:hAnsi="Cambria Math" w:cs="Times New Roman"/>
                      <w:sz w:val="20"/>
                      <w:szCs w:val="20"/>
                      <w:lang w:eastAsia="ru-RU"/>
                    </w:rPr>
                    <m:t>K</m:t>
                  </m:r>
                </m:num>
                <m:den>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S</m:t>
                      </m:r>
                    </m:e>
                    <m:sub>
                      <m:r>
                        <m:rPr>
                          <m:sty m:val="p"/>
                        </m:rPr>
                        <w:rPr>
                          <w:rFonts w:ascii="Cambria Math" w:eastAsia="Times New Roman" w:hAnsi="Cambria Math" w:cs="Times New Roman"/>
                          <w:sz w:val="20"/>
                          <w:szCs w:val="20"/>
                          <w:lang w:eastAsia="ru-RU"/>
                        </w:rPr>
                        <m:t>p</m:t>
                      </m:r>
                    </m:sub>
                  </m:sSub>
                </m:den>
              </m:f>
              <m:r>
                <m:rPr>
                  <m:sty m:val="p"/>
                </m:rPr>
                <w:rPr>
                  <w:rFonts w:ascii="Cambria Math" w:eastAsia="Times New Roman" w:hAnsi="Cambria Math" w:cs="Times New Roman"/>
                  <w:sz w:val="20"/>
                  <w:szCs w:val="20"/>
                  <w:lang w:eastAsia="ru-RU"/>
                </w:rPr>
                <m:t>×100</m:t>
              </m:r>
            </m:oMath>
            <w:r w:rsidR="004D3EAA" w:rsidRPr="00C57ED4">
              <w:rPr>
                <w:rFonts w:ascii="Times New Roman" w:eastAsia="Times New Roman" w:hAnsi="Times New Roman" w:cs="Times New Roman"/>
                <w:sz w:val="20"/>
                <w:szCs w:val="20"/>
                <w:lang w:eastAsia="ru-RU"/>
              </w:rPr>
              <w:t xml:space="preserve">, если </w:t>
            </w:r>
            <w:r w:rsidR="004D3EAA" w:rsidRPr="00C57ED4">
              <w:rPr>
                <w:rFonts w:ascii="Times New Roman" w:hAnsi="Times New Roman" w:cs="Times New Roman"/>
                <w:sz w:val="20"/>
                <w:szCs w:val="20"/>
                <w:lang w:val="en-US"/>
              </w:rPr>
              <w:t>S</w:t>
            </w:r>
            <w:r w:rsidR="004D3EAA" w:rsidRPr="00C57ED4">
              <w:rPr>
                <w:rFonts w:ascii="Times New Roman" w:hAnsi="Times New Roman" w:cs="Times New Roman"/>
                <w:sz w:val="20"/>
                <w:szCs w:val="20"/>
              </w:rPr>
              <w:t>р</w:t>
            </w:r>
            <w:proofErr w:type="gramStart"/>
            <w:r w:rsidR="004D3EAA" w:rsidRPr="00C57ED4">
              <w:rPr>
                <w:rFonts w:ascii="Times New Roman" w:hAnsi="Times New Roman" w:cs="Times New Roman"/>
                <w:sz w:val="20"/>
                <w:szCs w:val="20"/>
              </w:rPr>
              <w:t>˃ К</w:t>
            </w:r>
            <w:proofErr w:type="gramEnd"/>
            <w:r w:rsidR="004D3EAA" w:rsidRPr="00C57ED4">
              <w:rPr>
                <w:rFonts w:ascii="Times New Roman" w:hAnsi="Times New Roman" w:cs="Times New Roman"/>
                <w:sz w:val="20"/>
                <w:szCs w:val="20"/>
              </w:rPr>
              <w:t>;</w:t>
            </w:r>
          </w:p>
          <w:p w:rsidR="004D3EAA" w:rsidRPr="00C57ED4" w:rsidRDefault="002A030D"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m:t>
              </m:r>
              <m:f>
                <m:fPr>
                  <m:ctrlPr>
                    <w:rPr>
                      <w:rFonts w:ascii="Cambria Math" w:eastAsia="Times New Roman" w:hAnsi="Cambria Math" w:cs="Times New Roman"/>
                      <w:sz w:val="20"/>
                      <w:szCs w:val="20"/>
                      <w:lang w:eastAsia="ru-RU"/>
                    </w:rPr>
                  </m:ctrlPr>
                </m:fPr>
                <m:num>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val="en-US" w:eastAsia="ru-RU"/>
                        </w:rPr>
                        <m:t>S</m:t>
                      </m:r>
                    </m:e>
                    <m:sub>
                      <m:r>
                        <m:rPr>
                          <m:sty m:val="p"/>
                        </m:rPr>
                        <w:rPr>
                          <w:rFonts w:ascii="Cambria Math" w:eastAsia="Times New Roman" w:hAnsi="Cambria Math" w:cs="Times New Roman"/>
                          <w:sz w:val="20"/>
                          <w:szCs w:val="20"/>
                          <w:lang w:eastAsia="ru-RU"/>
                        </w:rPr>
                        <m:t>p</m:t>
                      </m:r>
                    </m:sub>
                  </m:sSub>
                </m:num>
                <m:den>
                  <m:r>
                    <m:rPr>
                      <m:sty m:val="p"/>
                    </m:rPr>
                    <w:rPr>
                      <w:rFonts w:ascii="Cambria Math" w:eastAsia="Times New Roman" w:hAnsi="Cambria Math" w:cs="Times New Roman"/>
                      <w:sz w:val="20"/>
                      <w:szCs w:val="20"/>
                      <w:lang w:eastAsia="ru-RU"/>
                    </w:rPr>
                    <m:t>K</m:t>
                  </m:r>
                </m:den>
              </m:f>
              <m:r>
                <m:rPr>
                  <m:sty m:val="p"/>
                </m:rPr>
                <w:rPr>
                  <w:rFonts w:ascii="Cambria Math" w:eastAsia="Times New Roman" w:hAnsi="Cambria Math" w:cs="Times New Roman"/>
                  <w:sz w:val="20"/>
                  <w:szCs w:val="20"/>
                  <w:lang w:eastAsia="ru-RU"/>
                </w:rPr>
                <m:t>×100</m:t>
              </m:r>
            </m:oMath>
            <w:r w:rsidR="004D3EAA" w:rsidRPr="00C57ED4">
              <w:rPr>
                <w:rFonts w:ascii="Times New Roman" w:eastAsia="Times New Roman" w:hAnsi="Times New Roman" w:cs="Times New Roman"/>
                <w:sz w:val="20"/>
                <w:szCs w:val="20"/>
                <w:lang w:eastAsia="ru-RU"/>
              </w:rPr>
              <w:t xml:space="preserve">, если </w:t>
            </w:r>
            <w:r w:rsidR="004D3EAA" w:rsidRPr="00C57ED4">
              <w:rPr>
                <w:rFonts w:ascii="Times New Roman" w:hAnsi="Times New Roman" w:cs="Times New Roman"/>
                <w:sz w:val="20"/>
                <w:szCs w:val="20"/>
                <w:lang w:val="en-US"/>
              </w:rPr>
              <w:t>S</w:t>
            </w:r>
            <w:r w:rsidR="004D3EAA" w:rsidRPr="00C57ED4">
              <w:rPr>
                <w:rFonts w:ascii="Times New Roman" w:hAnsi="Times New Roman" w:cs="Times New Roman"/>
                <w:sz w:val="20"/>
                <w:szCs w:val="20"/>
              </w:rPr>
              <w:t>р</w:t>
            </w:r>
            <w:proofErr w:type="gramStart"/>
            <w:r w:rsidR="004D3EAA" w:rsidRPr="00C57ED4">
              <w:rPr>
                <w:rFonts w:ascii="Times New Roman" w:hAnsi="Times New Roman" w:cs="Times New Roman"/>
                <w:sz w:val="20"/>
                <w:szCs w:val="20"/>
              </w:rPr>
              <w:t>˂ К</w:t>
            </w:r>
            <w:proofErr w:type="gramEnd"/>
            <w:r w:rsidR="004D3EAA" w:rsidRPr="00C57ED4">
              <w:rPr>
                <w:rFonts w:ascii="Times New Roman" w:hAnsi="Times New Roman" w:cs="Times New Roman"/>
                <w:sz w:val="20"/>
                <w:szCs w:val="20"/>
              </w:rPr>
              <w:t xml:space="preserve">, </w:t>
            </w:r>
            <w:r w:rsidR="004D3EAA" w:rsidRPr="00C57ED4">
              <w:rPr>
                <w:rFonts w:ascii="Times New Roman" w:eastAsia="Times New Roman" w:hAnsi="Times New Roman" w:cs="Times New Roman"/>
                <w:sz w:val="20"/>
                <w:szCs w:val="20"/>
                <w:lang w:eastAsia="ru-RU"/>
              </w:rPr>
              <w:t>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w:t>
            </w:r>
            <w:proofErr w:type="gramEnd"/>
            <w:r w:rsidRPr="00C57ED4">
              <w:rPr>
                <w:rFonts w:ascii="Times New Roman" w:hAnsi="Times New Roman" w:cs="Times New Roman"/>
                <w:sz w:val="20"/>
                <w:szCs w:val="20"/>
              </w:rPr>
              <w:t xml:space="preserve"> – кассовое исполнение расходов </w:t>
            </w:r>
            <w:r w:rsidRPr="00C57ED4">
              <w:rPr>
                <w:rFonts w:ascii="Times New Roman" w:eastAsia="Calibri" w:hAnsi="Times New Roman" w:cs="Times New Roman"/>
                <w:sz w:val="20"/>
                <w:szCs w:val="20"/>
                <w:lang w:eastAsia="ru-RU"/>
              </w:rPr>
              <w:t>ГАБС и КУ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на конец отчетного периода;</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lang w:val="en-US"/>
              </w:rPr>
              <w:t>S</w:t>
            </w:r>
            <w:r w:rsidRPr="00C57ED4">
              <w:rPr>
                <w:rFonts w:ascii="Times New Roman" w:hAnsi="Times New Roman" w:cs="Times New Roman"/>
                <w:sz w:val="20"/>
                <w:szCs w:val="20"/>
              </w:rPr>
              <w:t xml:space="preserve">р - сумма расходов </w:t>
            </w:r>
            <w:r w:rsidRPr="00C57ED4">
              <w:rPr>
                <w:rFonts w:ascii="Times New Roman" w:hAnsi="Times New Roman" w:cs="Times New Roman"/>
                <w:sz w:val="20"/>
                <w:szCs w:val="20"/>
              </w:rPr>
              <w:br/>
              <w:t xml:space="preserve">по соответствующему ГАБС, установленная </w:t>
            </w:r>
            <w:r w:rsidRPr="00C57ED4">
              <w:rPr>
                <w:rFonts w:ascii="Times New Roman" w:hAnsi="Times New Roman" w:cs="Times New Roman"/>
                <w:sz w:val="20"/>
                <w:szCs w:val="20"/>
              </w:rPr>
              <w:br/>
              <w:t xml:space="preserve">на отчетный период в прогнозе кассовых выплат </w:t>
            </w:r>
            <w:r w:rsidRPr="00C57ED4">
              <w:rPr>
                <w:rFonts w:ascii="Times New Roman" w:hAnsi="Times New Roman" w:cs="Times New Roman"/>
                <w:sz w:val="20"/>
                <w:szCs w:val="20"/>
              </w:rPr>
              <w:br/>
              <w:t xml:space="preserve">из бюджета </w:t>
            </w:r>
            <w:r w:rsidRPr="00C57ED4">
              <w:rPr>
                <w:rFonts w:ascii="Times New Roman" w:eastAsia="Times New Roman" w:hAnsi="Times New Roman" w:cs="Times New Roman"/>
                <w:sz w:val="20"/>
                <w:szCs w:val="20"/>
                <w:lang w:eastAsia="ru-RU"/>
              </w:rPr>
              <w:t xml:space="preserve">Дмитровского городского округа </w:t>
            </w:r>
            <w:r w:rsidRPr="00C57ED4">
              <w:rPr>
                <w:rFonts w:ascii="Times New Roman" w:hAnsi="Times New Roman" w:cs="Times New Roman"/>
                <w:sz w:val="20"/>
                <w:szCs w:val="20"/>
              </w:rPr>
              <w:t>Московской области, сформированном на начало отчетного периода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P ≤ 50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50 &lt; P ≤ 60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60 &lt; P ≤ 70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70 &lt; P ≤ 75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75 &lt; P &lt;80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80 ≤ P</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Значение показателя характеризует качество прогнозирования ГАБС исполнения расходов бюджета</w:t>
            </w:r>
            <w:r w:rsidRPr="00820488">
              <w:rPr>
                <w:rFonts w:ascii="Times New Roman" w:eastAsia="Times New Roman" w:hAnsi="Times New Roman" w:cs="Times New Roman"/>
                <w:sz w:val="20"/>
                <w:szCs w:val="20"/>
                <w:lang w:eastAsia="ru-RU"/>
              </w:rPr>
              <w:t xml:space="preserve"> Дмитровского городского округа</w:t>
            </w:r>
            <w:r w:rsidRPr="00820488">
              <w:rPr>
                <w:rFonts w:ascii="Times New Roman" w:hAnsi="Times New Roman" w:cs="Times New Roman"/>
                <w:sz w:val="20"/>
                <w:szCs w:val="20"/>
              </w:rPr>
              <w:t xml:space="preserve"> Московской области </w:t>
            </w:r>
            <w:r w:rsidRPr="00820488">
              <w:rPr>
                <w:rFonts w:ascii="Times New Roman" w:hAnsi="Times New Roman" w:cs="Times New Roman"/>
                <w:sz w:val="20"/>
                <w:szCs w:val="20"/>
              </w:rPr>
              <w:br/>
              <w:t xml:space="preserve">в отчетном периоде, а также риски появления кассовых разрывов </w:t>
            </w:r>
            <w:r w:rsidRPr="00820488">
              <w:rPr>
                <w:rFonts w:ascii="Times New Roman" w:hAnsi="Times New Roman" w:cs="Times New Roman"/>
                <w:sz w:val="20"/>
                <w:szCs w:val="20"/>
              </w:rPr>
              <w:br/>
              <w:t xml:space="preserve">в текущем финансовом году за счет ненадлежащего кассового </w:t>
            </w:r>
            <w:proofErr w:type="gramStart"/>
            <w:r w:rsidRPr="00820488">
              <w:rPr>
                <w:rFonts w:ascii="Times New Roman" w:hAnsi="Times New Roman" w:cs="Times New Roman"/>
                <w:sz w:val="20"/>
                <w:szCs w:val="20"/>
              </w:rPr>
              <w:t>прогнозирования расходов бюджета</w:t>
            </w:r>
            <w:r w:rsidRPr="00820488">
              <w:rPr>
                <w:rFonts w:ascii="Times New Roman" w:eastAsia="Times New Roman" w:hAnsi="Times New Roman" w:cs="Times New Roman"/>
                <w:sz w:val="20"/>
                <w:szCs w:val="20"/>
                <w:lang w:eastAsia="ru-RU"/>
              </w:rPr>
              <w:t xml:space="preserve"> Дмитровского городского округа</w:t>
            </w:r>
            <w:r w:rsidRPr="00820488">
              <w:rPr>
                <w:rFonts w:ascii="Times New Roman" w:hAnsi="Times New Roman" w:cs="Times New Roman"/>
                <w:sz w:val="20"/>
                <w:szCs w:val="20"/>
              </w:rPr>
              <w:t xml:space="preserve"> Московской области</w:t>
            </w:r>
            <w:proofErr w:type="gramEnd"/>
            <w:r w:rsidRPr="00820488">
              <w:rPr>
                <w:rFonts w:ascii="Times New Roman" w:hAnsi="Times New Roman" w:cs="Times New Roman"/>
                <w:sz w:val="20"/>
                <w:szCs w:val="20"/>
              </w:rPr>
              <w:t>. Целевым ориентиром для ГАБС является значение показателя большее 80</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1.3</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Востребован</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ность</w:t>
            </w:r>
            <w:proofErr w:type="spellEnd"/>
            <w:r w:rsidRPr="00C57ED4">
              <w:rPr>
                <w:rFonts w:ascii="Times New Roman" w:hAnsi="Times New Roman" w:cs="Times New Roman"/>
                <w:sz w:val="20"/>
                <w:szCs w:val="20"/>
              </w:rPr>
              <w:t xml:space="preserve"> бюджетных ассигнований </w:t>
            </w:r>
            <w:r w:rsidRPr="00C57ED4">
              <w:rPr>
                <w:rFonts w:ascii="Times New Roman" w:eastAsia="Calibri" w:hAnsi="Times New Roman" w:cs="Times New Roman"/>
                <w:sz w:val="20"/>
                <w:szCs w:val="20"/>
                <w:lang w:eastAsia="ru-RU"/>
              </w:rPr>
              <w:t>ГАБС и КУ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lang w:val="en-US"/>
                    </w:rPr>
                    <m:t>K</m:t>
                  </m:r>
                </m:num>
                <m:den>
                  <m:r>
                    <m:rPr>
                      <m:sty m:val="p"/>
                    </m:rPr>
                    <w:rPr>
                      <w:rFonts w:ascii="Cambria Math" w:hAnsi="Cambria Math" w:cs="Times New Roman"/>
                      <w:sz w:val="20"/>
                      <w:szCs w:val="20"/>
                      <w:lang w:val="en-US"/>
                    </w:rPr>
                    <m:t>b</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w:t>
            </w:r>
            <w:proofErr w:type="gramEnd"/>
            <w:r w:rsidRPr="00C57ED4">
              <w:rPr>
                <w:rFonts w:ascii="Times New Roman" w:hAnsi="Times New Roman" w:cs="Times New Roman"/>
                <w:sz w:val="20"/>
                <w:szCs w:val="20"/>
              </w:rPr>
              <w:t xml:space="preserve"> – к</w:t>
            </w:r>
            <w:r w:rsidRPr="00C57ED4">
              <w:rPr>
                <w:rFonts w:ascii="Times New Roman" w:eastAsia="Times New Roman" w:hAnsi="Times New Roman" w:cs="Times New Roman"/>
                <w:sz w:val="20"/>
                <w:szCs w:val="20"/>
                <w:lang w:eastAsia="ru-RU"/>
              </w:rPr>
              <w:t xml:space="preserve">ассовое исполнение расходов ГАБС и КУ </w:t>
            </w:r>
            <w:r w:rsidRPr="00C57ED4">
              <w:rPr>
                <w:rFonts w:ascii="Times New Roman" w:eastAsia="Times New Roman" w:hAnsi="Times New Roman" w:cs="Times New Roman"/>
                <w:sz w:val="20"/>
                <w:szCs w:val="20"/>
                <w:lang w:eastAsia="ru-RU"/>
              </w:rPr>
              <w:br/>
              <w:t>на конец отчетного периода</w:t>
            </w:r>
            <w:r w:rsidRPr="00C57ED4">
              <w:rPr>
                <w:rFonts w:ascii="Times New Roman" w:hAnsi="Times New Roman" w:cs="Times New Roman"/>
                <w:sz w:val="20"/>
                <w:szCs w:val="20"/>
              </w:rPr>
              <w:t>;</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lang w:val="en-US"/>
              </w:rPr>
              <w:t>b</w:t>
            </w:r>
            <w:r w:rsidRPr="00C57ED4">
              <w:rPr>
                <w:rFonts w:ascii="Times New Roman" w:hAnsi="Times New Roman" w:cs="Times New Roman"/>
                <w:sz w:val="20"/>
                <w:szCs w:val="20"/>
              </w:rPr>
              <w:t xml:space="preserve"> – объем бюджетных ассигнований, предусмотренных соответствующему ГАБС согласно сводной бюджетной росписи </w:t>
            </w:r>
            <w:r w:rsidRPr="00C57ED4">
              <w:rPr>
                <w:rFonts w:ascii="Times New Roman" w:hAnsi="Times New Roman" w:cs="Times New Roman"/>
                <w:sz w:val="20"/>
                <w:szCs w:val="20"/>
              </w:rPr>
              <w:br/>
              <w:t xml:space="preserve">с учетом внесенных </w:t>
            </w:r>
            <w:r w:rsidRPr="00C57ED4">
              <w:rPr>
                <w:rFonts w:ascii="Times New Roman" w:hAnsi="Times New Roman" w:cs="Times New Roman"/>
                <w:sz w:val="20"/>
                <w:szCs w:val="20"/>
              </w:rPr>
              <w:br/>
              <w:t xml:space="preserve">в нее изменений </w:t>
            </w:r>
            <w:r w:rsidRPr="00C57ED4">
              <w:rPr>
                <w:rFonts w:ascii="Times New Roman" w:hAnsi="Times New Roman" w:cs="Times New Roman"/>
                <w:sz w:val="20"/>
                <w:szCs w:val="20"/>
              </w:rPr>
              <w:br/>
              <w:t>по состоянию на конец отчетного периода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При мониторинге 1 квартала:</w:t>
            </w:r>
          </w:p>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10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15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15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20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20 ≤ </w:t>
            </w:r>
            <w:proofErr w:type="gramStart"/>
            <w:r w:rsidRPr="00820488">
              <w:rPr>
                <w:rFonts w:ascii="Times New Roman" w:hAnsi="Times New Roman" w:cs="Times New Roman"/>
                <w:sz w:val="20"/>
                <w:szCs w:val="20"/>
              </w:rPr>
              <w:t>Р</w:t>
            </w:r>
            <w:proofErr w:type="gramEnd"/>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При мониторинге за полугодие:</w:t>
            </w:r>
          </w:p>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35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35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40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40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45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45 ≤ </w:t>
            </w:r>
            <w:proofErr w:type="gramStart"/>
            <w:r w:rsidRPr="00820488">
              <w:rPr>
                <w:rFonts w:ascii="Times New Roman" w:hAnsi="Times New Roman" w:cs="Times New Roman"/>
                <w:sz w:val="20"/>
                <w:szCs w:val="20"/>
              </w:rPr>
              <w:t>Р</w:t>
            </w:r>
            <w:proofErr w:type="gramEnd"/>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При мониторинге за 9 месяцев:</w:t>
            </w:r>
          </w:p>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60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60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65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65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70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70 ≤ </w:t>
            </w:r>
            <w:proofErr w:type="gramStart"/>
            <w:r w:rsidRPr="00820488">
              <w:rPr>
                <w:rFonts w:ascii="Times New Roman" w:hAnsi="Times New Roman" w:cs="Times New Roman"/>
                <w:sz w:val="20"/>
                <w:szCs w:val="20"/>
              </w:rPr>
              <w:t>Р</w:t>
            </w:r>
            <w:proofErr w:type="gramEnd"/>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При мониторинге за год:</w:t>
            </w:r>
          </w:p>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90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90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95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95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100</w:t>
            </w:r>
          </w:p>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100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Значение показателя характеризует уровень кассового исполнения расходов ГАБС </w:t>
            </w:r>
            <w:r w:rsidRPr="00820488">
              <w:rPr>
                <w:rFonts w:ascii="Times New Roman" w:hAnsi="Times New Roman" w:cs="Times New Roman"/>
                <w:sz w:val="20"/>
                <w:szCs w:val="20"/>
              </w:rPr>
              <w:br/>
              <w:t xml:space="preserve">по отношению </w:t>
            </w:r>
            <w:r w:rsidRPr="00820488">
              <w:rPr>
                <w:rFonts w:ascii="Times New Roman" w:hAnsi="Times New Roman" w:cs="Times New Roman"/>
                <w:sz w:val="20"/>
                <w:szCs w:val="20"/>
              </w:rPr>
              <w:br/>
              <w:t>к объему бюджетных ассигновани</w:t>
            </w:r>
            <w:r w:rsidR="00C57ED4">
              <w:rPr>
                <w:rFonts w:ascii="Times New Roman" w:hAnsi="Times New Roman" w:cs="Times New Roman"/>
                <w:sz w:val="20"/>
                <w:szCs w:val="20"/>
              </w:rPr>
              <w:t>й, предусмотренных соответствую</w:t>
            </w:r>
            <w:r w:rsidRPr="00820488">
              <w:rPr>
                <w:rFonts w:ascii="Times New Roman" w:hAnsi="Times New Roman" w:cs="Times New Roman"/>
                <w:sz w:val="20"/>
                <w:szCs w:val="20"/>
              </w:rPr>
              <w:t xml:space="preserve">щему ГАБС согласно сводной бюджетной росписи </w:t>
            </w:r>
            <w:r w:rsidRPr="00820488">
              <w:rPr>
                <w:rFonts w:ascii="Times New Roman" w:hAnsi="Times New Roman" w:cs="Times New Roman"/>
                <w:sz w:val="20"/>
                <w:szCs w:val="20"/>
              </w:rPr>
              <w:br/>
              <w:t xml:space="preserve">по состоянию </w:t>
            </w:r>
            <w:r w:rsidRPr="00820488">
              <w:rPr>
                <w:rFonts w:ascii="Times New Roman" w:hAnsi="Times New Roman" w:cs="Times New Roman"/>
                <w:sz w:val="20"/>
                <w:szCs w:val="20"/>
              </w:rPr>
              <w:br/>
              <w:t xml:space="preserve">на конец отчетного периода. Целевым ориентиром </w:t>
            </w:r>
            <w:r w:rsidRPr="00820488">
              <w:rPr>
                <w:rFonts w:ascii="Times New Roman" w:hAnsi="Times New Roman" w:cs="Times New Roman"/>
                <w:sz w:val="20"/>
                <w:szCs w:val="20"/>
              </w:rPr>
              <w:br/>
              <w:t>для ГАБС является значение показателя, равное 100</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eastAsia="Times New Roman" w:hAnsi="Times New Roman" w:cs="Times New Roman"/>
                <w:sz w:val="20"/>
                <w:szCs w:val="20"/>
                <w:lang w:eastAsia="ru-RU"/>
              </w:rPr>
              <w:t>1.4</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proofErr w:type="gramStart"/>
            <w:r w:rsidRPr="00C57ED4">
              <w:rPr>
                <w:rFonts w:ascii="Times New Roman" w:eastAsia="Times New Roman" w:hAnsi="Times New Roman" w:cs="Times New Roman"/>
                <w:sz w:val="20"/>
                <w:szCs w:val="20"/>
                <w:lang w:eastAsia="ru-RU"/>
              </w:rPr>
              <w:t xml:space="preserve">Качество подготовки </w:t>
            </w:r>
            <w:r w:rsidRPr="00C57ED4">
              <w:rPr>
                <w:rFonts w:ascii="Times New Roman" w:eastAsia="Times New Roman" w:hAnsi="Times New Roman" w:cs="Times New Roman"/>
                <w:sz w:val="20"/>
                <w:szCs w:val="20"/>
                <w:lang w:eastAsia="ru-RU"/>
              </w:rPr>
              <w:lastRenderedPageBreak/>
              <w:t xml:space="preserve">платежных документов ГАБС (без учета платежных документов </w:t>
            </w:r>
            <w:proofErr w:type="spellStart"/>
            <w:r w:rsidRPr="00C57ED4">
              <w:rPr>
                <w:rFonts w:ascii="Times New Roman" w:eastAsia="Times New Roman" w:hAnsi="Times New Roman" w:cs="Times New Roman"/>
                <w:sz w:val="20"/>
                <w:szCs w:val="20"/>
                <w:lang w:eastAsia="ru-RU"/>
              </w:rPr>
              <w:t>подведомст</w:t>
            </w:r>
            <w:proofErr w:type="spellEnd"/>
            <w:proofErr w:type="gramEnd"/>
          </w:p>
          <w:p w:rsidR="004D3EAA" w:rsidRPr="00C57ED4" w:rsidRDefault="00C57ED4"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вен</w:t>
            </w:r>
            <w:r w:rsidR="004D3EAA" w:rsidRPr="00C57ED4">
              <w:rPr>
                <w:rFonts w:ascii="Times New Roman" w:eastAsia="Times New Roman" w:hAnsi="Times New Roman" w:cs="Times New Roman"/>
                <w:sz w:val="20"/>
                <w:szCs w:val="20"/>
                <w:lang w:eastAsia="ru-RU"/>
              </w:rPr>
              <w:t xml:space="preserve">ных учреждений, переданных </w:t>
            </w:r>
            <w:r w:rsidR="004D3EAA" w:rsidRPr="00C57ED4">
              <w:rPr>
                <w:rFonts w:ascii="Times New Roman" w:eastAsia="Times New Roman" w:hAnsi="Times New Roman" w:cs="Times New Roman"/>
                <w:sz w:val="20"/>
                <w:szCs w:val="20"/>
                <w:lang w:eastAsia="ru-RU"/>
              </w:rPr>
              <w:br/>
              <w:t xml:space="preserve">на исполнение </w:t>
            </w:r>
            <w:r w:rsidR="004D3EAA" w:rsidRPr="00C57ED4">
              <w:rPr>
                <w:rFonts w:ascii="Times New Roman" w:eastAsia="Times New Roman" w:hAnsi="Times New Roman" w:cs="Times New Roman"/>
                <w:sz w:val="20"/>
                <w:szCs w:val="20"/>
                <w:lang w:eastAsia="ru-RU"/>
              </w:rPr>
              <w:br/>
              <w:t>в МУ «МЦБ»)</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o</m:t>
                      </m:r>
                    </m:sub>
                  </m:sSub>
                </m:num>
                <m:den>
                  <m:r>
                    <m:rPr>
                      <m:sty m:val="p"/>
                    </m:rPr>
                    <w:rPr>
                      <w:rFonts w:ascii="Cambria Math" w:hAnsi="Cambria Math" w:cs="Times New Roman"/>
                      <w:sz w:val="20"/>
                      <w:szCs w:val="20"/>
                    </w:rPr>
                    <m:t>N</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noProof/>
                <w:sz w:val="20"/>
                <w:szCs w:val="20"/>
                <w:lang w:val="en-US" w:eastAsia="ru-RU"/>
              </w:rPr>
              <w:t>No</w:t>
            </w:r>
            <w:r w:rsidR="00C57ED4">
              <w:rPr>
                <w:rFonts w:ascii="Times New Roman" w:hAnsi="Times New Roman" w:cs="Times New Roman"/>
                <w:sz w:val="20"/>
                <w:szCs w:val="20"/>
              </w:rPr>
              <w:t xml:space="preserve"> - количество </w:t>
            </w:r>
            <w:r w:rsidR="00C57ED4">
              <w:rPr>
                <w:rFonts w:ascii="Times New Roman" w:hAnsi="Times New Roman" w:cs="Times New Roman"/>
                <w:sz w:val="20"/>
                <w:szCs w:val="20"/>
              </w:rPr>
              <w:lastRenderedPageBreak/>
              <w:t xml:space="preserve">отклоненных </w:t>
            </w:r>
            <w:proofErr w:type="spellStart"/>
            <w:r w:rsidR="00C57ED4">
              <w:rPr>
                <w:rFonts w:ascii="Times New Roman" w:hAnsi="Times New Roman" w:cs="Times New Roman"/>
                <w:sz w:val="20"/>
                <w:szCs w:val="20"/>
              </w:rPr>
              <w:t>Фин</w:t>
            </w:r>
            <w:r w:rsidRPr="00C57ED4">
              <w:rPr>
                <w:rFonts w:ascii="Times New Roman" w:hAnsi="Times New Roman" w:cs="Times New Roman"/>
                <w:sz w:val="20"/>
                <w:szCs w:val="20"/>
              </w:rPr>
              <w:t>управлением</w:t>
            </w:r>
            <w:proofErr w:type="spellEnd"/>
            <w:r w:rsidRPr="00C57ED4">
              <w:rPr>
                <w:rFonts w:ascii="Times New Roman" w:hAnsi="Times New Roman" w:cs="Times New Roman"/>
                <w:sz w:val="20"/>
                <w:szCs w:val="20"/>
              </w:rPr>
              <w:t xml:space="preserve"> платежных документов ГАБС </w:t>
            </w:r>
            <w:r w:rsidRPr="00C57ED4">
              <w:rPr>
                <w:rFonts w:ascii="Times New Roman" w:hAnsi="Times New Roman" w:cs="Times New Roman"/>
                <w:sz w:val="20"/>
                <w:szCs w:val="20"/>
              </w:rPr>
              <w:br/>
              <w:t>при санкционировании оплаты денежных обязательств в отчетном периоде;</w:t>
            </w:r>
          </w:p>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hAnsi="Times New Roman" w:cs="Times New Roman"/>
                <w:noProof/>
                <w:sz w:val="20"/>
                <w:szCs w:val="20"/>
                <w:lang w:val="en-US" w:eastAsia="ru-RU"/>
              </w:rPr>
              <w:t>N</w:t>
            </w:r>
            <w:r w:rsidRPr="00C57ED4">
              <w:rPr>
                <w:rFonts w:ascii="Times New Roman" w:hAnsi="Times New Roman" w:cs="Times New Roman"/>
                <w:noProof/>
                <w:sz w:val="20"/>
                <w:szCs w:val="20"/>
                <w:lang w:eastAsia="ru-RU"/>
              </w:rPr>
              <w:t xml:space="preserve"> - </w:t>
            </w:r>
            <w:r w:rsidRPr="00C57ED4">
              <w:rPr>
                <w:rFonts w:ascii="Times New Roman" w:hAnsi="Times New Roman" w:cs="Times New Roman"/>
                <w:sz w:val="20"/>
                <w:szCs w:val="20"/>
              </w:rPr>
              <w:t xml:space="preserve">количество представленных </w:t>
            </w:r>
            <w:r w:rsidRPr="00C57ED4">
              <w:rPr>
                <w:rFonts w:ascii="Times New Roman" w:hAnsi="Times New Roman" w:cs="Times New Roman"/>
                <w:sz w:val="20"/>
                <w:szCs w:val="20"/>
              </w:rPr>
              <w:br/>
              <w:t xml:space="preserve">в Финансовое управление администрации Дмитровского городского округа Московской области платежных документов от </w:t>
            </w:r>
            <w:r w:rsidRPr="00C57ED4">
              <w:rPr>
                <w:rFonts w:ascii="Times New Roman" w:eastAsia="Calibri" w:hAnsi="Times New Roman" w:cs="Times New Roman"/>
                <w:sz w:val="20"/>
                <w:szCs w:val="20"/>
                <w:lang w:eastAsia="ru-RU"/>
              </w:rPr>
              <w:t>ГАБС</w:t>
            </w:r>
            <w:r w:rsidRPr="00C57ED4">
              <w:rPr>
                <w:rFonts w:ascii="Times New Roman" w:eastAsia="Calibri" w:hAnsi="Times New Roman" w:cs="Times New Roman"/>
                <w:sz w:val="20"/>
                <w:szCs w:val="20"/>
                <w:lang w:eastAsia="ru-RU"/>
              </w:rPr>
              <w:br/>
            </w:r>
            <w:r w:rsidRPr="00C57ED4">
              <w:rPr>
                <w:rFonts w:ascii="Times New Roman" w:hAnsi="Times New Roman" w:cs="Times New Roman"/>
                <w:sz w:val="20"/>
                <w:szCs w:val="20"/>
              </w:rPr>
              <w:t>в отчетном периоде</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10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 xml:space="preserve">5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 xml:space="preserve">Низкий показатель свидетельствует </w:t>
            </w:r>
            <w:r w:rsidRPr="00820488">
              <w:rPr>
                <w:rFonts w:ascii="Times New Roman" w:hAnsi="Times New Roman" w:cs="Times New Roman"/>
                <w:sz w:val="20"/>
                <w:szCs w:val="20"/>
              </w:rPr>
              <w:br/>
            </w:r>
            <w:r w:rsidRPr="00820488">
              <w:rPr>
                <w:rFonts w:ascii="Times New Roman" w:hAnsi="Times New Roman" w:cs="Times New Roman"/>
                <w:sz w:val="20"/>
                <w:szCs w:val="20"/>
              </w:rPr>
              <w:lastRenderedPageBreak/>
              <w:t>о плохом качестве подготовки платежных документов</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(неправильное оформление платежного поручения, заявок и </w:t>
            </w:r>
            <w:proofErr w:type="gramStart"/>
            <w:r w:rsidRPr="00820488">
              <w:rPr>
                <w:rFonts w:ascii="Times New Roman" w:hAnsi="Times New Roman" w:cs="Times New Roman"/>
                <w:sz w:val="20"/>
                <w:szCs w:val="20"/>
              </w:rPr>
              <w:t>подтверждаю-</w:t>
            </w:r>
            <w:proofErr w:type="spellStart"/>
            <w:r w:rsidRPr="00820488">
              <w:rPr>
                <w:rFonts w:ascii="Times New Roman" w:hAnsi="Times New Roman" w:cs="Times New Roman"/>
                <w:sz w:val="20"/>
                <w:szCs w:val="20"/>
              </w:rPr>
              <w:t>щих</w:t>
            </w:r>
            <w:proofErr w:type="spellEnd"/>
            <w:proofErr w:type="gramEnd"/>
            <w:r w:rsidRPr="00820488">
              <w:rPr>
                <w:rFonts w:ascii="Times New Roman" w:hAnsi="Times New Roman" w:cs="Times New Roman"/>
                <w:sz w:val="20"/>
                <w:szCs w:val="20"/>
              </w:rPr>
              <w:t xml:space="preserve"> документов, и (или) отсутствие подтверждающих документов и т.д.)</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 xml:space="preserve">Годовой/ </w:t>
            </w:r>
            <w:proofErr w:type="spellStart"/>
            <w:proofErr w:type="gramStart"/>
            <w:r w:rsidRPr="00820488">
              <w:rPr>
                <w:rFonts w:ascii="Times New Roman" w:hAnsi="Times New Roman" w:cs="Times New Roman"/>
                <w:sz w:val="20"/>
                <w:szCs w:val="20"/>
              </w:rPr>
              <w:t>ежеквар-</w:t>
            </w:r>
            <w:r w:rsidRPr="00820488">
              <w:rPr>
                <w:rFonts w:ascii="Times New Roman" w:hAnsi="Times New Roman" w:cs="Times New Roman"/>
                <w:sz w:val="20"/>
                <w:szCs w:val="20"/>
              </w:rPr>
              <w:lastRenderedPageBreak/>
              <w:t>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1.5</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Качество работы с просроченной кредиторской </w:t>
            </w:r>
            <w:proofErr w:type="gramStart"/>
            <w:r w:rsidRPr="00C57ED4">
              <w:rPr>
                <w:rFonts w:ascii="Times New Roman" w:hAnsi="Times New Roman" w:cs="Times New Roman"/>
                <w:sz w:val="20"/>
                <w:szCs w:val="20"/>
              </w:rPr>
              <w:t>задолжен</w:t>
            </w:r>
            <w:proofErr w:type="gram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ностью</w:t>
            </w:r>
            <w:proofErr w:type="spellEnd"/>
            <w:r w:rsidRPr="00C57ED4">
              <w:rPr>
                <w:rFonts w:ascii="Times New Roman" w:hAnsi="Times New Roman" w:cs="Times New Roman"/>
                <w:sz w:val="20"/>
                <w:szCs w:val="20"/>
              </w:rPr>
              <w:t xml:space="preserve"> ГАБС и КУ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Кr</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Кr1</m:t>
                      </m:r>
                    </m:e>
                    <m:sub>
                      <m:r>
                        <m:rPr>
                          <m:sty m:val="p"/>
                        </m:rPr>
                        <w:rPr>
                          <w:rFonts w:ascii="Cambria Math" w:hAnsi="Cambria Math" w:cs="Times New Roman"/>
                          <w:sz w:val="20"/>
                          <w:szCs w:val="20"/>
                        </w:rPr>
                        <m:t xml:space="preserve"> </m:t>
                      </m:r>
                    </m:sub>
                  </m:sSub>
                </m:den>
              </m:f>
              <m:r>
                <w:rPr>
                  <w:rFonts w:ascii="Cambria Math" w:hAnsi="Cambria Math" w:cs="Times New Roman"/>
                  <w:sz w:val="20"/>
                  <w:szCs w:val="20"/>
                </w:rPr>
                <m:t xml:space="preserve"> х 100</m:t>
              </m:r>
            </m:oMath>
            <w:r w:rsidR="004D3EAA" w:rsidRPr="00C57ED4">
              <w:rPr>
                <w:rFonts w:ascii="Times New Roman" w:hAnsi="Times New Roman" w:cs="Times New Roman"/>
                <w:sz w:val="20"/>
                <w:szCs w:val="20"/>
              </w:rPr>
              <w:t>, где:</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m:t>
              </m:r>
            </m:oMath>
            <w:r w:rsidRPr="00C57ED4">
              <w:rPr>
                <w:rFonts w:ascii="Times New Roman" w:hAnsi="Times New Roman" w:cs="Times New Roman"/>
                <w:sz w:val="20"/>
                <w:szCs w:val="20"/>
              </w:rPr>
              <w:t xml:space="preserve"> – объем просроченной кредиторской задолженности </w:t>
            </w:r>
            <w:r w:rsidRPr="00C57ED4">
              <w:rPr>
                <w:rFonts w:ascii="Times New Roman" w:eastAsia="Calibri" w:hAnsi="Times New Roman" w:cs="Times New Roman"/>
                <w:sz w:val="20"/>
                <w:szCs w:val="20"/>
                <w:lang w:eastAsia="ru-RU"/>
              </w:rPr>
              <w:t>ГАБС</w:t>
            </w:r>
            <w:r w:rsidRPr="00C57ED4">
              <w:rPr>
                <w:rFonts w:ascii="Times New Roman" w:hAnsi="Times New Roman" w:cs="Times New Roman"/>
                <w:sz w:val="20"/>
                <w:szCs w:val="20"/>
              </w:rPr>
              <w:t xml:space="preserve"> </w:t>
            </w:r>
            <w:r w:rsidRPr="00C57ED4">
              <w:rPr>
                <w:rFonts w:ascii="Times New Roman" w:eastAsia="Calibri" w:hAnsi="Times New Roman" w:cs="Times New Roman"/>
                <w:sz w:val="20"/>
                <w:szCs w:val="20"/>
                <w:lang w:eastAsia="ru-RU"/>
              </w:rPr>
              <w:t xml:space="preserve">и КУ </w:t>
            </w:r>
            <w:r w:rsidRPr="00C57ED4">
              <w:rPr>
                <w:rFonts w:ascii="Times New Roman" w:hAnsi="Times New Roman" w:cs="Times New Roman"/>
                <w:sz w:val="20"/>
                <w:szCs w:val="20"/>
              </w:rPr>
              <w:t>на конец отчетного периода;</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Кr1</m:t>
              </m:r>
            </m:oMath>
            <w:r w:rsidRPr="00C57ED4">
              <w:rPr>
                <w:rFonts w:ascii="Times New Roman" w:hAnsi="Times New Roman" w:cs="Times New Roman"/>
                <w:sz w:val="20"/>
                <w:szCs w:val="20"/>
              </w:rPr>
              <w:t xml:space="preserve"> – объем просроченной кредиторской задолженности </w:t>
            </w:r>
            <w:r w:rsidRPr="00C57ED4">
              <w:rPr>
                <w:rFonts w:ascii="Times New Roman" w:eastAsia="Calibri" w:hAnsi="Times New Roman" w:cs="Times New Roman"/>
                <w:sz w:val="20"/>
                <w:szCs w:val="20"/>
                <w:lang w:eastAsia="ru-RU"/>
              </w:rPr>
              <w:t>ГАБС</w:t>
            </w:r>
            <w:r w:rsidRPr="00C57ED4">
              <w:rPr>
                <w:rFonts w:ascii="Times New Roman" w:hAnsi="Times New Roman" w:cs="Times New Roman"/>
                <w:sz w:val="20"/>
                <w:szCs w:val="20"/>
              </w:rPr>
              <w:t xml:space="preserve"> </w:t>
            </w:r>
            <w:r w:rsidRPr="00C57ED4">
              <w:rPr>
                <w:rFonts w:ascii="Times New Roman" w:eastAsia="Calibri" w:hAnsi="Times New Roman" w:cs="Times New Roman"/>
                <w:sz w:val="20"/>
                <w:szCs w:val="20"/>
                <w:lang w:eastAsia="ru-RU"/>
              </w:rPr>
              <w:t xml:space="preserve">и КУ   </w:t>
            </w:r>
            <w:r w:rsidRPr="00C57ED4">
              <w:rPr>
                <w:rFonts w:ascii="Times New Roman" w:hAnsi="Times New Roman" w:cs="Times New Roman"/>
                <w:sz w:val="20"/>
                <w:szCs w:val="20"/>
              </w:rPr>
              <w:t>на начало отчетного финансового года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90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eastAsiaTheme="minorEastAsia" w:hAnsi="Times New Roman" w:cs="Times New Roman"/>
                <w:sz w:val="20"/>
                <w:szCs w:val="20"/>
              </w:rPr>
              <w:t xml:space="preserve">70 </w:t>
            </w:r>
            <w:r w:rsidRPr="00820488">
              <w:rPr>
                <w:rFonts w:ascii="Times New Roman" w:eastAsiaTheme="minorEastAsia" w:hAnsi="Times New Roman" w:cs="Times New Roman"/>
                <w:sz w:val="20"/>
                <w:szCs w:val="20"/>
                <w:lang w:val="en-US"/>
              </w:rPr>
              <w:t xml:space="preserve">&lt;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 xml:space="preserve"> </m:t>
                  </m:r>
                </m:sub>
              </m:sSub>
            </m:oMath>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lang w:val="en-US"/>
              </w:rPr>
              <w:t>&lt;</w:t>
            </w:r>
            <w:r w:rsidRPr="00820488">
              <w:rPr>
                <w:rFonts w:ascii="Times New Roman" w:hAnsi="Times New Roman" w:cs="Times New Roman"/>
                <w:sz w:val="20"/>
                <w:szCs w:val="20"/>
              </w:rPr>
              <w:t xml:space="preserve"> </w:t>
            </w:r>
            <w:r w:rsidRPr="00820488">
              <w:rPr>
                <w:rFonts w:ascii="Times New Roman" w:hAnsi="Times New Roman" w:cs="Times New Roman"/>
                <w:sz w:val="20"/>
                <w:szCs w:val="20"/>
                <w:lang w:val="en-US"/>
              </w:rPr>
              <w:t>9</w:t>
            </w:r>
            <w:r w:rsidRPr="00820488">
              <w:rPr>
                <w:rFonts w:ascii="Times New Roman" w:hAnsi="Times New Roman" w:cs="Times New Roman"/>
                <w:sz w:val="20"/>
                <w:szCs w:val="20"/>
              </w:rPr>
              <w:t>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lang w:val="en-US"/>
              </w:rPr>
            </w:pPr>
            <w:r w:rsidRPr="00820488">
              <w:rPr>
                <w:rFonts w:ascii="Times New Roman" w:hAnsi="Times New Roman" w:cs="Times New Roman"/>
                <w:sz w:val="20"/>
                <w:szCs w:val="20"/>
                <w:lang w:val="en-US"/>
              </w:rPr>
              <w:t xml:space="preserve">50 &lt; P </w:t>
            </w:r>
            <w:r w:rsidRPr="00820488">
              <w:rPr>
                <w:rFonts w:ascii="Times New Roman" w:hAnsi="Times New Roman" w:cs="Times New Roman"/>
                <w:sz w:val="20"/>
                <w:szCs w:val="20"/>
                <w:u w:val="single"/>
                <w:lang w:val="en-US"/>
              </w:rPr>
              <w:t>&lt;</w:t>
            </w:r>
            <w:r w:rsidRPr="00820488">
              <w:rPr>
                <w:rFonts w:ascii="Times New Roman" w:hAnsi="Times New Roman" w:cs="Times New Roman"/>
                <w:sz w:val="20"/>
                <w:szCs w:val="20"/>
                <w:lang w:val="en-US"/>
              </w:rPr>
              <w:t xml:space="preserve"> 70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lang w:val="en-US"/>
              </w:rPr>
            </w:pPr>
            <w:r w:rsidRPr="00820488">
              <w:rPr>
                <w:rFonts w:ascii="Times New Roman" w:hAnsi="Times New Roman" w:cs="Times New Roman"/>
                <w:sz w:val="20"/>
                <w:szCs w:val="20"/>
                <w:lang w:val="en-US"/>
              </w:rPr>
              <w:t xml:space="preserve">30 &lt; P </w:t>
            </w:r>
            <w:r w:rsidRPr="00820488">
              <w:rPr>
                <w:rFonts w:ascii="Times New Roman" w:hAnsi="Times New Roman" w:cs="Times New Roman"/>
                <w:sz w:val="20"/>
                <w:szCs w:val="20"/>
                <w:u w:val="single"/>
                <w:lang w:val="en-US"/>
              </w:rPr>
              <w:t>&lt;</w:t>
            </w:r>
            <w:r w:rsidRPr="00820488">
              <w:rPr>
                <w:rFonts w:ascii="Times New Roman" w:hAnsi="Times New Roman" w:cs="Times New Roman"/>
                <w:sz w:val="20"/>
                <w:szCs w:val="20"/>
                <w:lang w:val="en-US"/>
              </w:rPr>
              <w:t xml:space="preserve"> 50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lang w:val="en-US"/>
              </w:rPr>
            </w:pPr>
            <w:r w:rsidRPr="00820488">
              <w:rPr>
                <w:rFonts w:ascii="Times New Roman" w:hAnsi="Times New Roman" w:cs="Times New Roman"/>
                <w:sz w:val="20"/>
                <w:szCs w:val="20"/>
                <w:lang w:val="en-US"/>
              </w:rPr>
              <w:t xml:space="preserve">0 &lt; P </w:t>
            </w:r>
            <w:r w:rsidRPr="00820488">
              <w:rPr>
                <w:rFonts w:ascii="Times New Roman" w:hAnsi="Times New Roman" w:cs="Times New Roman"/>
                <w:sz w:val="20"/>
                <w:szCs w:val="20"/>
                <w:u w:val="single"/>
                <w:lang w:val="en-US"/>
              </w:rPr>
              <w:t>&lt;</w:t>
            </w:r>
            <w:r w:rsidRPr="00820488">
              <w:rPr>
                <w:rFonts w:ascii="Times New Roman" w:hAnsi="Times New Roman" w:cs="Times New Roman"/>
                <w:sz w:val="20"/>
                <w:szCs w:val="20"/>
                <w:lang w:val="en-US"/>
              </w:rPr>
              <w:t xml:space="preserve"> 30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Данный показатель оценивает качество работы ГАБС и КУ </w:t>
            </w:r>
            <w:r w:rsidRPr="00820488">
              <w:rPr>
                <w:rFonts w:ascii="Times New Roman" w:hAnsi="Times New Roman" w:cs="Times New Roman"/>
                <w:sz w:val="20"/>
                <w:szCs w:val="20"/>
              </w:rPr>
              <w:br/>
              <w:t>по снижению просроченной кредиторской задолженности. Позитивно рассматривается факт полного отсутствия кредиторской задолженности</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1.6</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Доля </w:t>
            </w:r>
            <w:proofErr w:type="gramStart"/>
            <w:r w:rsidRPr="00C57ED4">
              <w:rPr>
                <w:rFonts w:ascii="Times New Roman" w:hAnsi="Times New Roman" w:cs="Times New Roman"/>
                <w:sz w:val="20"/>
                <w:szCs w:val="20"/>
              </w:rPr>
              <w:t>просроченной</w:t>
            </w:r>
            <w:proofErr w:type="gramEnd"/>
            <w:r w:rsidRPr="00C57ED4">
              <w:rPr>
                <w:rFonts w:ascii="Times New Roman" w:hAnsi="Times New Roman" w:cs="Times New Roman"/>
                <w:sz w:val="20"/>
                <w:szCs w:val="20"/>
              </w:rPr>
              <w:t xml:space="preserve"> кредиторской задолжен</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ности</w:t>
            </w:r>
            <w:proofErr w:type="spellEnd"/>
            <w:r w:rsidRPr="00C57ED4">
              <w:rPr>
                <w:rFonts w:ascii="Times New Roman" w:hAnsi="Times New Roman" w:cs="Times New Roman"/>
                <w:sz w:val="20"/>
                <w:szCs w:val="20"/>
              </w:rPr>
              <w:t xml:space="preserve"> ГАБС и КУ </w:t>
            </w:r>
            <w:r w:rsidRPr="00C57ED4">
              <w:rPr>
                <w:rFonts w:ascii="Times New Roman" w:hAnsi="Times New Roman" w:cs="Times New Roman"/>
                <w:sz w:val="20"/>
                <w:szCs w:val="20"/>
              </w:rPr>
              <w:br/>
              <w:t>в расходах</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K</m:t>
                  </m:r>
                  <m:r>
                    <m:rPr>
                      <m:sty m:val="p"/>
                    </m:rPr>
                    <w:rPr>
                      <w:rFonts w:ascii="Cambria Math" w:hAnsi="Cambria Math" w:cs="Times New Roman"/>
                      <w:sz w:val="20"/>
                      <w:szCs w:val="20"/>
                      <w:lang w:val="en-US"/>
                    </w:rPr>
                    <m:t>r</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 xml:space="preserve"> </m:t>
                      </m:r>
                    </m:sub>
                  </m:sSub>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m:t>
              </m:r>
            </m:oMath>
            <w:r w:rsidRPr="00C57ED4">
              <w:rPr>
                <w:rFonts w:ascii="Times New Roman" w:hAnsi="Times New Roman" w:cs="Times New Roman"/>
                <w:sz w:val="20"/>
                <w:szCs w:val="20"/>
              </w:rPr>
              <w:t xml:space="preserve"> – объем просроченной кредиторской задолженности </w:t>
            </w:r>
            <w:r w:rsidRPr="00C57ED4">
              <w:rPr>
                <w:rFonts w:ascii="Times New Roman" w:eastAsia="Calibri" w:hAnsi="Times New Roman" w:cs="Times New Roman"/>
                <w:sz w:val="20"/>
                <w:szCs w:val="20"/>
                <w:lang w:eastAsia="ru-RU"/>
              </w:rPr>
              <w:t>ГАБС</w:t>
            </w:r>
            <w:r w:rsidRPr="00C57ED4">
              <w:rPr>
                <w:rFonts w:ascii="Times New Roman" w:hAnsi="Times New Roman" w:cs="Times New Roman"/>
                <w:sz w:val="20"/>
                <w:szCs w:val="20"/>
              </w:rPr>
              <w:t xml:space="preserve"> </w:t>
            </w:r>
            <w:r w:rsidRPr="00C57ED4">
              <w:rPr>
                <w:rFonts w:ascii="Times New Roman" w:eastAsia="Calibri" w:hAnsi="Times New Roman" w:cs="Times New Roman"/>
                <w:sz w:val="20"/>
                <w:szCs w:val="20"/>
                <w:lang w:eastAsia="ru-RU"/>
              </w:rPr>
              <w:t xml:space="preserve">и КУ </w:t>
            </w:r>
            <w:r w:rsidRPr="00C57ED4">
              <w:rPr>
                <w:rFonts w:ascii="Times New Roman" w:hAnsi="Times New Roman" w:cs="Times New Roman"/>
                <w:sz w:val="20"/>
                <w:szCs w:val="20"/>
              </w:rPr>
              <w:t>на конец отчетного периода;</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w:t>
            </w:r>
            <w:proofErr w:type="gramEnd"/>
            <w:r w:rsidRPr="00C57ED4">
              <w:rPr>
                <w:rFonts w:ascii="Times New Roman" w:hAnsi="Times New Roman" w:cs="Times New Roman"/>
                <w:sz w:val="20"/>
                <w:szCs w:val="20"/>
              </w:rPr>
              <w:t xml:space="preserve"> – к</w:t>
            </w:r>
            <w:r w:rsidRPr="00C57ED4">
              <w:rPr>
                <w:rFonts w:ascii="Times New Roman" w:eastAsia="Times New Roman" w:hAnsi="Times New Roman" w:cs="Times New Roman"/>
                <w:sz w:val="20"/>
                <w:szCs w:val="20"/>
                <w:lang w:eastAsia="ru-RU"/>
              </w:rPr>
              <w:t xml:space="preserve">ассовое исполнение расходов </w:t>
            </w:r>
            <w:r w:rsidRPr="00C57ED4">
              <w:rPr>
                <w:rFonts w:ascii="Times New Roman" w:eastAsia="Calibri" w:hAnsi="Times New Roman" w:cs="Times New Roman"/>
                <w:sz w:val="20"/>
                <w:szCs w:val="20"/>
                <w:lang w:eastAsia="ru-RU"/>
              </w:rPr>
              <w:t xml:space="preserve">ГАБС и КУ </w:t>
            </w:r>
            <w:r w:rsidRPr="00C57ED4">
              <w:rPr>
                <w:rFonts w:ascii="Times New Roman" w:eastAsia="Calibri" w:hAnsi="Times New Roman" w:cs="Times New Roman"/>
                <w:sz w:val="20"/>
                <w:szCs w:val="20"/>
                <w:lang w:eastAsia="ru-RU"/>
              </w:rPr>
              <w:br/>
            </w:r>
            <w:r w:rsidRPr="00C57ED4">
              <w:rPr>
                <w:rFonts w:ascii="Times New Roman" w:eastAsia="Times New Roman" w:hAnsi="Times New Roman" w:cs="Times New Roman"/>
                <w:sz w:val="20"/>
                <w:szCs w:val="20"/>
                <w:lang w:eastAsia="ru-RU"/>
              </w:rPr>
              <w:t>на конец отчетного периода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0,03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0,02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0,01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0,02</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Показывает долю кассовых выплат по просроченной кредиторской задолженности </w:t>
            </w:r>
            <w:r w:rsidRPr="00820488">
              <w:rPr>
                <w:rFonts w:ascii="Times New Roman" w:hAnsi="Times New Roman" w:cs="Times New Roman"/>
                <w:sz w:val="20"/>
                <w:szCs w:val="20"/>
              </w:rPr>
              <w:br/>
              <w:t>в общем объеме кассовых расходов</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1.7</w:t>
            </w:r>
          </w:p>
        </w:tc>
        <w:tc>
          <w:tcPr>
            <w:tcW w:w="1276" w:type="dxa"/>
            <w:vAlign w:val="center"/>
          </w:tcPr>
          <w:p w:rsid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Неправомер</w:t>
            </w:r>
            <w:proofErr w:type="spellEnd"/>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ное</w:t>
            </w:r>
            <w:proofErr w:type="spellEnd"/>
            <w:r w:rsidRPr="00C57ED4">
              <w:rPr>
                <w:rFonts w:ascii="Times New Roman" w:hAnsi="Times New Roman" w:cs="Times New Roman"/>
                <w:sz w:val="20"/>
                <w:szCs w:val="20"/>
              </w:rPr>
              <w:t xml:space="preserve"> использование бюджетных средств, </w:t>
            </w:r>
            <w:r w:rsidRPr="00C57ED4">
              <w:rPr>
                <w:rFonts w:ascii="Times New Roman" w:hAnsi="Times New Roman" w:cs="Times New Roman"/>
                <w:sz w:val="20"/>
                <w:szCs w:val="20"/>
              </w:rPr>
              <w:br/>
              <w:t xml:space="preserve">в том числе нецелевое использование бюджетных средств ГАБС, РБС и ПБС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lang w:val="en-US"/>
              </w:rPr>
              <w:t>P</w:t>
            </w:r>
            <w:r w:rsidRPr="00C57ED4">
              <w:rPr>
                <w:rFonts w:ascii="Times New Roman" w:eastAsia="Calibri" w:hAnsi="Times New Roman" w:cs="Times New Roman"/>
                <w:sz w:val="20"/>
                <w:szCs w:val="20"/>
              </w:rPr>
              <w:t xml:space="preserve"> = </w:t>
            </w:r>
            <w:r w:rsidRPr="00C57ED4">
              <w:rPr>
                <w:rFonts w:ascii="Times New Roman" w:eastAsia="Calibri" w:hAnsi="Times New Roman" w:cs="Times New Roman"/>
                <w:sz w:val="20"/>
                <w:szCs w:val="20"/>
                <w:lang w:val="en-US"/>
              </w:rPr>
              <w:t>Sn</w:t>
            </w:r>
            <w:r w:rsidRPr="00C57ED4">
              <w:rPr>
                <w:rFonts w:ascii="Times New Roman" w:eastAsia="Calibri" w:hAnsi="Times New Roman" w:cs="Times New Roman"/>
                <w:sz w:val="20"/>
                <w:szCs w:val="20"/>
              </w:rPr>
              <w:t>, где:</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rPr>
              <w:t>S</w:t>
            </w:r>
            <w:r w:rsidRPr="00C57ED4">
              <w:rPr>
                <w:rFonts w:ascii="Times New Roman" w:eastAsia="Calibri" w:hAnsi="Times New Roman" w:cs="Times New Roman"/>
                <w:sz w:val="20"/>
                <w:szCs w:val="20"/>
                <w:lang w:val="en-US"/>
              </w:rPr>
              <w:t>n</w:t>
            </w:r>
            <w:r w:rsidRPr="00C57ED4">
              <w:rPr>
                <w:rFonts w:ascii="Times New Roman" w:eastAsia="Calibri" w:hAnsi="Times New Roman" w:cs="Times New Roman"/>
                <w:sz w:val="20"/>
                <w:szCs w:val="20"/>
              </w:rPr>
              <w:t xml:space="preserve"> - неправомерное использование бюджетных средств, в том числе нецелевого использования бюджетных средств, допущенных ГАБС, РБС </w:t>
            </w:r>
            <w:r w:rsidRPr="00C57ED4">
              <w:rPr>
                <w:rFonts w:ascii="Times New Roman" w:eastAsia="Calibri" w:hAnsi="Times New Roman" w:cs="Times New Roman"/>
                <w:sz w:val="20"/>
                <w:szCs w:val="20"/>
              </w:rPr>
              <w:br/>
              <w:t>и ПБС</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тыс. руб</w:t>
            </w:r>
            <w:r w:rsidR="000D0F5A">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Показатель отражает степень соблюдения бюджетного законодательства и иных НПА, регулирующих бюджетные правоотношения, в части исполнения бюджета Дмитровского городского округа Московской области, </w:t>
            </w:r>
            <w:r w:rsidRPr="00820488">
              <w:rPr>
                <w:rFonts w:ascii="Times New Roman" w:hAnsi="Times New Roman" w:cs="Times New Roman"/>
                <w:sz w:val="20"/>
                <w:szCs w:val="20"/>
              </w:rPr>
              <w:br/>
              <w:t xml:space="preserve">а также надежности внутреннего финансового контроля </w:t>
            </w:r>
            <w:r w:rsidRPr="00820488">
              <w:rPr>
                <w:rFonts w:ascii="Times New Roman" w:hAnsi="Times New Roman" w:cs="Times New Roman"/>
                <w:sz w:val="20"/>
                <w:szCs w:val="20"/>
              </w:rPr>
              <w:lastRenderedPageBreak/>
              <w:t xml:space="preserve">главного администратора </w:t>
            </w:r>
            <w:r w:rsidRPr="00820488">
              <w:rPr>
                <w:rFonts w:ascii="Times New Roman" w:hAnsi="Times New Roman" w:cs="Times New Roman"/>
                <w:sz w:val="20"/>
                <w:szCs w:val="20"/>
              </w:rPr>
              <w:br/>
              <w:t>в отношении расходов на обеспечение выполнения функций казенных учреждений.</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Ориентиром </w:t>
            </w:r>
            <w:r w:rsidRPr="00820488">
              <w:rPr>
                <w:rFonts w:ascii="Times New Roman" w:hAnsi="Times New Roman" w:cs="Times New Roman"/>
                <w:sz w:val="20"/>
                <w:szCs w:val="20"/>
              </w:rPr>
              <w:br/>
              <w:t>для главного администратора является недопущение неправомерного использования бюджетных средств.</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Годовой</w:t>
            </w:r>
          </w:p>
        </w:tc>
      </w:tr>
      <w:tr w:rsidR="00BB5445" w:rsidRPr="00820488" w:rsidTr="00C57ED4">
        <w:tblPrEx>
          <w:tblBorders>
            <w:bottom w:val="single" w:sz="4" w:space="0" w:color="auto"/>
          </w:tblBorders>
        </w:tblPrEx>
        <w:trPr>
          <w:trHeight w:val="4362"/>
        </w:trPr>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1.8</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
        </w:tc>
        <w:tc>
          <w:tcPr>
            <w:tcW w:w="127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Качество подготовки обоснований бюджетных ассигнований </w:t>
            </w:r>
            <w:r w:rsidRPr="00C57ED4">
              <w:rPr>
                <w:rFonts w:ascii="Times New Roman" w:hAnsi="Times New Roman" w:cs="Times New Roman"/>
                <w:sz w:val="20"/>
                <w:szCs w:val="20"/>
              </w:rPr>
              <w:br/>
              <w:t xml:space="preserve">при формировании проекта   Решения о бюджете Дмитровского городского округа Московской области </w:t>
            </w:r>
            <w:r w:rsidRPr="00C57ED4">
              <w:rPr>
                <w:rFonts w:ascii="Times New Roman" w:hAnsi="Times New Roman" w:cs="Times New Roman"/>
                <w:sz w:val="20"/>
                <w:szCs w:val="20"/>
              </w:rPr>
              <w:br/>
              <w:t xml:space="preserve">на очередной финансовый год </w:t>
            </w:r>
            <w:r w:rsidRPr="00C57ED4">
              <w:rPr>
                <w:rFonts w:ascii="Times New Roman" w:hAnsi="Times New Roman" w:cs="Times New Roman"/>
                <w:sz w:val="20"/>
                <w:szCs w:val="20"/>
              </w:rPr>
              <w:br/>
              <w:t>и на плановый период</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eastAsiaTheme="minorEastAsia"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7</m:t>
                  </m:r>
                </m:sub>
              </m:sSub>
            </m:oMath>
            <w:r w:rsidR="004D3EAA" w:rsidRPr="00C57ED4">
              <w:rPr>
                <w:rFonts w:ascii="Times New Roman" w:eastAsiaTheme="minorEastAsia" w:hAnsi="Times New Roman" w:cs="Times New Roman"/>
                <w:sz w:val="20"/>
                <w:szCs w:val="20"/>
              </w:rPr>
              <w:t>, где:</w:t>
            </w:r>
          </w:p>
          <w:p w:rsidR="004D3EAA" w:rsidRPr="00C57ED4" w:rsidRDefault="002A030D" w:rsidP="00C57ED4">
            <w:pPr>
              <w:autoSpaceDE w:val="0"/>
              <w:autoSpaceDN w:val="0"/>
              <w:adjustRightInd w:val="0"/>
              <w:ind w:left="-108" w:right="-108"/>
              <w:jc w:val="center"/>
              <w:rPr>
                <w:rFonts w:ascii="Times New Roman" w:eastAsia="Calibri"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7</m:t>
                  </m:r>
                </m:sub>
              </m:sSub>
              <m:r>
                <w:rPr>
                  <w:rFonts w:ascii="Cambria Math" w:hAnsi="Cambria Math" w:cs="Times New Roman"/>
                  <w:sz w:val="20"/>
                  <w:szCs w:val="20"/>
                </w:rPr>
                <m:t xml:space="preserve"> </m:t>
              </m:r>
            </m:oMath>
            <w:r w:rsidR="004D3EAA" w:rsidRPr="00C57ED4">
              <w:rPr>
                <w:rFonts w:ascii="Times New Roman" w:hAnsi="Times New Roman" w:cs="Times New Roman"/>
                <w:sz w:val="20"/>
                <w:szCs w:val="20"/>
              </w:rPr>
              <w:t xml:space="preserve">- обоснования бюджетных ассигнований на очередной финансовый год и на плановый период </w:t>
            </w:r>
            <w:r w:rsidR="004D3EAA" w:rsidRPr="00C57ED4">
              <w:rPr>
                <w:rFonts w:ascii="Times New Roman" w:hAnsi="Times New Roman" w:cs="Times New Roman"/>
                <w:sz w:val="20"/>
                <w:szCs w:val="20"/>
              </w:rPr>
              <w:br/>
              <w:t xml:space="preserve">в подсистеме бюджетного планирования Московской области, бюджетов муниципальных образований Московской области ГИС РЭБ в сроки, установленные </w:t>
            </w:r>
            <w:proofErr w:type="spellStart"/>
            <w:r w:rsidR="004D3EAA" w:rsidRPr="00C57ED4">
              <w:rPr>
                <w:rFonts w:ascii="Times New Roman" w:hAnsi="Times New Roman" w:cs="Times New Roman"/>
                <w:sz w:val="20"/>
                <w:szCs w:val="20"/>
              </w:rPr>
              <w:t>Фин</w:t>
            </w:r>
            <w:r w:rsidR="00C57ED4">
              <w:rPr>
                <w:rFonts w:ascii="Times New Roman" w:hAnsi="Times New Roman" w:cs="Times New Roman"/>
                <w:sz w:val="20"/>
                <w:szCs w:val="20"/>
              </w:rPr>
              <w:t>управлением</w:t>
            </w:r>
            <w:proofErr w:type="spellEnd"/>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Своевременно сформировано</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Сформировано с нарушением сроков</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Данный показатель оценивает финансовое планирование ГАБС в части своевременного </w:t>
            </w:r>
            <w:r w:rsidRPr="00820488">
              <w:rPr>
                <w:rFonts w:ascii="Times New Roman" w:hAnsi="Times New Roman" w:cs="Times New Roman"/>
                <w:sz w:val="20"/>
                <w:szCs w:val="20"/>
              </w:rPr>
              <w:br/>
              <w:t xml:space="preserve">и качественного формирования   обоснований бюджетных ассигнований </w:t>
            </w:r>
            <w:r w:rsidRPr="00820488">
              <w:rPr>
                <w:rFonts w:ascii="Times New Roman" w:hAnsi="Times New Roman" w:cs="Times New Roman"/>
                <w:sz w:val="20"/>
                <w:szCs w:val="20"/>
              </w:rPr>
              <w:br/>
              <w:t xml:space="preserve">на очередной финансовый год </w:t>
            </w:r>
            <w:r w:rsidRPr="00820488">
              <w:rPr>
                <w:rFonts w:ascii="Times New Roman" w:hAnsi="Times New Roman" w:cs="Times New Roman"/>
                <w:sz w:val="20"/>
                <w:szCs w:val="20"/>
              </w:rPr>
              <w:br/>
              <w:t>и на плановый период</w:t>
            </w:r>
            <w:r w:rsidRPr="00820488">
              <w:rPr>
                <w:rFonts w:ascii="Times New Roman" w:hAnsi="Times New Roman" w:cs="Times New Roman"/>
                <w:sz w:val="20"/>
                <w:szCs w:val="20"/>
              </w:rPr>
              <w:br/>
              <w:t>в подсистеме бюджетного планирования Московской области</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rPr>
          <w:trHeight w:val="594"/>
        </w:trPr>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1.9</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C57ED4">
              <w:rPr>
                <w:rFonts w:ascii="Times New Roman" w:eastAsia="Times New Roman" w:hAnsi="Times New Roman" w:cs="Times New Roman"/>
                <w:sz w:val="20"/>
                <w:szCs w:val="20"/>
              </w:rPr>
              <w:t xml:space="preserve">Полнота распределения ЛБО (без учета резервных средств) ГАБС между РБС </w:t>
            </w:r>
            <w:r w:rsidRPr="00C57ED4">
              <w:rPr>
                <w:rFonts w:ascii="Times New Roman" w:eastAsia="Times New Roman" w:hAnsi="Times New Roman" w:cs="Times New Roman"/>
                <w:sz w:val="20"/>
                <w:szCs w:val="20"/>
              </w:rPr>
              <w:br/>
              <w:t xml:space="preserve">и ПБС, </w:t>
            </w:r>
            <w:proofErr w:type="gramStart"/>
            <w:r w:rsidRPr="00C57ED4">
              <w:rPr>
                <w:rFonts w:ascii="Times New Roman" w:eastAsia="Times New Roman" w:hAnsi="Times New Roman" w:cs="Times New Roman"/>
                <w:sz w:val="20"/>
                <w:szCs w:val="20"/>
              </w:rPr>
              <w:t>находящимися</w:t>
            </w:r>
            <w:proofErr w:type="gramEnd"/>
            <w:r w:rsidRPr="00C57ED4">
              <w:rPr>
                <w:rFonts w:ascii="Times New Roman" w:eastAsia="Times New Roman" w:hAnsi="Times New Roman" w:cs="Times New Roman"/>
                <w:sz w:val="20"/>
                <w:szCs w:val="20"/>
              </w:rPr>
              <w:t xml:space="preserve"> </w:t>
            </w:r>
            <w:r w:rsidRPr="00C57ED4">
              <w:rPr>
                <w:rFonts w:ascii="Times New Roman" w:eastAsia="Times New Roman" w:hAnsi="Times New Roman" w:cs="Times New Roman"/>
                <w:sz w:val="20"/>
                <w:szCs w:val="20"/>
              </w:rPr>
              <w:br/>
              <w:t xml:space="preserve">в </w:t>
            </w:r>
            <w:proofErr w:type="spellStart"/>
            <w:r w:rsidRPr="00C57ED4">
              <w:rPr>
                <w:rFonts w:ascii="Times New Roman" w:eastAsia="Times New Roman" w:hAnsi="Times New Roman" w:cs="Times New Roman"/>
                <w:sz w:val="20"/>
                <w:szCs w:val="20"/>
              </w:rPr>
              <w:t>ведомствен</w:t>
            </w:r>
            <w:proofErr w:type="spellEnd"/>
          </w:p>
          <w:p w:rsidR="00C57ED4"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roofErr w:type="gramStart"/>
            <w:r w:rsidRPr="00C57ED4">
              <w:rPr>
                <w:rFonts w:ascii="Times New Roman" w:eastAsia="Times New Roman" w:hAnsi="Times New Roman" w:cs="Times New Roman"/>
                <w:sz w:val="20"/>
                <w:szCs w:val="20"/>
              </w:rPr>
              <w:t xml:space="preserve">ном подчинении </w:t>
            </w:r>
            <w:r w:rsidRPr="00C57ED4">
              <w:rPr>
                <w:rFonts w:ascii="Times New Roman" w:eastAsia="Times New Roman" w:hAnsi="Times New Roman" w:cs="Times New Roman"/>
                <w:sz w:val="20"/>
                <w:szCs w:val="20"/>
              </w:rPr>
              <w:br/>
              <w:t xml:space="preserve">(за исключением резервных средств, предусмотренных НПА в рамках </w:t>
            </w:r>
            <w:proofErr w:type="gramEnd"/>
          </w:p>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C57ED4">
              <w:rPr>
                <w:rFonts w:ascii="Times New Roman" w:eastAsia="Times New Roman" w:hAnsi="Times New Roman" w:cs="Times New Roman"/>
                <w:sz w:val="20"/>
                <w:szCs w:val="20"/>
              </w:rPr>
              <w:t>программ)</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val="en-US"/>
                    </w:rPr>
                  </m:ctrlPr>
                </m:sSubPr>
                <m:e>
                  <m:r>
                    <m:rPr>
                      <m:sty m:val="p"/>
                    </m:rPr>
                    <w:rPr>
                      <w:rFonts w:ascii="Cambria Math" w:eastAsia="Times New Roman" w:hAnsi="Cambria Math" w:cs="Times New Roman"/>
                      <w:sz w:val="20"/>
                      <w:szCs w:val="20"/>
                      <w:lang w:val="en-US"/>
                    </w:rPr>
                    <m:t>P</m:t>
                  </m:r>
                </m:e>
                <m:sub>
                  <m:r>
                    <m:rPr>
                      <m:sty m:val="p"/>
                    </m:rPr>
                    <w:rPr>
                      <w:rFonts w:ascii="Cambria Math" w:eastAsia="Times New Roman" w:hAnsi="Cambria Math" w:cs="Times New Roman"/>
                      <w:sz w:val="20"/>
                      <w:szCs w:val="20"/>
                    </w:rPr>
                    <m:t xml:space="preserve"> </m:t>
                  </m:r>
                </m:sub>
              </m:sSub>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O</m:t>
                  </m:r>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O</m:t>
                      </m:r>
                    </m:e>
                    <m:sub>
                      <m:r>
                        <m:rPr>
                          <m:sty m:val="p"/>
                        </m:rPr>
                        <w:rPr>
                          <w:rFonts w:ascii="Cambria Math" w:eastAsia="Times New Roman" w:hAnsi="Cambria Math" w:cs="Times New Roman"/>
                          <w:sz w:val="20"/>
                          <w:szCs w:val="20"/>
                        </w:rPr>
                        <m:t xml:space="preserve">c </m:t>
                      </m:r>
                    </m:sub>
                  </m:sSub>
                  <m:r>
                    <w:rPr>
                      <w:rFonts w:ascii="Cambria Math" w:eastAsia="Times New Roman" w:hAnsi="Cambria Math" w:cs="Times New Roman"/>
                      <w:sz w:val="20"/>
                      <w:szCs w:val="20"/>
                    </w:rPr>
                    <m:t>-Ор</m:t>
                  </m:r>
                </m:den>
              </m:f>
              <m:r>
                <m:rPr>
                  <m:sty m:val="p"/>
                </m:rPr>
                <w:rPr>
                  <w:rFonts w:ascii="Cambria Math" w:eastAsia="Times New Roman" w:hAnsi="Cambria Math" w:cs="Times New Roman"/>
                  <w:sz w:val="20"/>
                  <w:szCs w:val="20"/>
                </w:rPr>
                <m:t>×100</m:t>
              </m:r>
            </m:oMath>
            <w:r w:rsidR="004D3EAA" w:rsidRPr="00C57ED4">
              <w:rPr>
                <w:rFonts w:ascii="Times New Roman" w:eastAsia="Times New Roman" w:hAnsi="Times New Roman" w:cs="Times New Roman"/>
                <w:sz w:val="20"/>
                <w:szCs w:val="20"/>
              </w:rPr>
              <w:t xml:space="preserve"> , где:</w:t>
            </w:r>
          </w:p>
          <w:p w:rsidR="004D3EAA" w:rsidRPr="00C57ED4"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C57ED4">
              <w:rPr>
                <w:rFonts w:ascii="Times New Roman" w:eastAsia="Times New Roman" w:hAnsi="Times New Roman" w:cs="Times New Roman"/>
                <w:sz w:val="20"/>
                <w:szCs w:val="20"/>
              </w:rPr>
              <w:t xml:space="preserve">О – совокупный объем ЛБО, </w:t>
            </w:r>
            <w:proofErr w:type="gramStart"/>
            <w:r w:rsidRPr="00C57ED4">
              <w:rPr>
                <w:rFonts w:ascii="Times New Roman" w:eastAsia="Times New Roman" w:hAnsi="Times New Roman" w:cs="Times New Roman"/>
                <w:sz w:val="20"/>
                <w:szCs w:val="20"/>
              </w:rPr>
              <w:t>доведенных</w:t>
            </w:r>
            <w:proofErr w:type="gramEnd"/>
            <w:r w:rsidRPr="00C57ED4">
              <w:rPr>
                <w:rFonts w:ascii="Times New Roman" w:eastAsia="Times New Roman" w:hAnsi="Times New Roman" w:cs="Times New Roman"/>
                <w:sz w:val="20"/>
                <w:szCs w:val="20"/>
              </w:rPr>
              <w:t xml:space="preserve"> до РБС и ПБС, по состоянию на конец отчетного периода;</w:t>
            </w:r>
          </w:p>
          <w:p w:rsidR="004D3EAA" w:rsidRPr="00C57ED4" w:rsidRDefault="002A030D" w:rsidP="00C57ED4">
            <w:pPr>
              <w:ind w:left="-108" w:right="-108"/>
              <w:jc w:val="center"/>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О</m:t>
                  </m:r>
                </m:e>
                <m:sub>
                  <m:r>
                    <m:rPr>
                      <m:sty m:val="p"/>
                    </m:rPr>
                    <w:rPr>
                      <w:rFonts w:ascii="Cambria Math" w:eastAsia="Times New Roman" w:hAnsi="Cambria Math" w:cs="Times New Roman"/>
                      <w:sz w:val="20"/>
                      <w:szCs w:val="20"/>
                    </w:rPr>
                    <m:t>c</m:t>
                  </m:r>
                </m:sub>
              </m:sSub>
            </m:oMath>
            <w:r w:rsidR="004D3EAA" w:rsidRPr="00C57ED4">
              <w:rPr>
                <w:rFonts w:ascii="Times New Roman" w:eastAsiaTheme="minorEastAsia" w:hAnsi="Times New Roman" w:cs="Times New Roman"/>
                <w:sz w:val="20"/>
                <w:szCs w:val="20"/>
              </w:rPr>
              <w:t xml:space="preserve"> </w:t>
            </w:r>
            <w:r w:rsidR="004D3EAA" w:rsidRPr="00C57ED4">
              <w:rPr>
                <w:rFonts w:ascii="Times New Roman" w:eastAsia="Times New Roman" w:hAnsi="Times New Roman" w:cs="Times New Roman"/>
                <w:sz w:val="20"/>
                <w:szCs w:val="20"/>
              </w:rPr>
              <w:t xml:space="preserve">– </w:t>
            </w:r>
            <w:r w:rsidR="004D3EAA" w:rsidRPr="00C57ED4">
              <w:rPr>
                <w:rFonts w:ascii="Times New Roman" w:eastAsia="Times New Roman" w:hAnsi="Times New Roman" w:cs="Times New Roman"/>
                <w:sz w:val="20"/>
                <w:szCs w:val="20"/>
                <w:lang w:eastAsia="ru-RU"/>
              </w:rPr>
              <w:t>совокупный объем ЛБО, доведенный Финансовым управлением администрации Дмитровского городского округа Московской области  до ГАБС, по состоянию на конец отчетного периода;</w:t>
            </w:r>
          </w:p>
          <w:p w:rsidR="004D3EAA" w:rsidRPr="00C57ED4" w:rsidRDefault="004D3EAA" w:rsidP="00C57ED4">
            <w:pPr>
              <w:ind w:left="-108" w:right="-108"/>
              <w:jc w:val="center"/>
              <w:rPr>
                <w:rFonts w:ascii="Times New Roman" w:eastAsia="Times New Roman" w:hAnsi="Times New Roman" w:cs="Times New Roman"/>
                <w:sz w:val="20"/>
                <w:szCs w:val="20"/>
              </w:rPr>
            </w:pPr>
            <w:r w:rsidRPr="00C57ED4">
              <w:rPr>
                <w:rFonts w:ascii="Times New Roman" w:eastAsia="Times New Roman" w:hAnsi="Times New Roman" w:cs="Times New Roman"/>
                <w:sz w:val="20"/>
                <w:szCs w:val="20"/>
              </w:rPr>
              <w:t>Ор – резервные средства ГАБС, предусмотренные НПА в рамках государственных программ</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&lt;70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70 ≤ </w:t>
            </w: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&lt;75</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75 ≤ </w:t>
            </w: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&lt;80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80 ≤ </w:t>
            </w: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&lt;90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90 ≤ </w:t>
            </w: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&lt;100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roofErr w:type="gramStart"/>
            <w:r w:rsidRPr="00820488">
              <w:rPr>
                <w:rFonts w:ascii="Times New Roman" w:eastAsia="Times New Roman" w:hAnsi="Times New Roman" w:cs="Times New Roman"/>
                <w:sz w:val="20"/>
                <w:szCs w:val="20"/>
              </w:rPr>
              <w:t>Р</w:t>
            </w:r>
            <w:proofErr w:type="gramEnd"/>
            <w:r w:rsidRPr="00820488">
              <w:rPr>
                <w:rFonts w:ascii="Times New Roman" w:eastAsia="Times New Roman" w:hAnsi="Times New Roman" w:cs="Times New Roman"/>
                <w:sz w:val="20"/>
                <w:szCs w:val="20"/>
              </w:rPr>
              <w:t xml:space="preserve"> = 100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Значение показателя характеризует деятельность </w:t>
            </w:r>
            <w:r w:rsidRPr="00820488">
              <w:rPr>
                <w:rFonts w:ascii="Times New Roman" w:eastAsia="Times New Roman" w:hAnsi="Times New Roman" w:cs="Times New Roman"/>
                <w:sz w:val="20"/>
                <w:szCs w:val="20"/>
                <w:lang w:eastAsia="ru-RU"/>
              </w:rPr>
              <w:t>ГАБС</w:t>
            </w:r>
            <w:r w:rsidRPr="00820488">
              <w:rPr>
                <w:rFonts w:ascii="Times New Roman" w:eastAsia="Times New Roman" w:hAnsi="Times New Roman" w:cs="Times New Roman"/>
                <w:sz w:val="20"/>
                <w:szCs w:val="20"/>
              </w:rPr>
              <w:t xml:space="preserve"> </w:t>
            </w:r>
            <w:r w:rsidRPr="00820488">
              <w:rPr>
                <w:rFonts w:ascii="Times New Roman" w:eastAsia="Times New Roman" w:hAnsi="Times New Roman" w:cs="Times New Roman"/>
                <w:sz w:val="20"/>
                <w:szCs w:val="20"/>
              </w:rPr>
              <w:br/>
              <w:t xml:space="preserve">по распределению объемов ЛБО между РБС </w:t>
            </w:r>
            <w:r w:rsidR="00C57ED4">
              <w:rPr>
                <w:rFonts w:ascii="Times New Roman" w:eastAsia="Times New Roman" w:hAnsi="Times New Roman" w:cs="Times New Roman"/>
                <w:sz w:val="20"/>
                <w:szCs w:val="20"/>
              </w:rPr>
              <w:t xml:space="preserve">и ПБС, </w:t>
            </w:r>
            <w:proofErr w:type="gramStart"/>
            <w:r w:rsidR="00C57ED4">
              <w:rPr>
                <w:rFonts w:ascii="Times New Roman" w:eastAsia="Times New Roman" w:hAnsi="Times New Roman" w:cs="Times New Roman"/>
                <w:sz w:val="20"/>
                <w:szCs w:val="20"/>
              </w:rPr>
              <w:t>находящимися</w:t>
            </w:r>
            <w:proofErr w:type="gramEnd"/>
            <w:r w:rsidRPr="00820488">
              <w:rPr>
                <w:rFonts w:ascii="Times New Roman" w:eastAsia="Times New Roman" w:hAnsi="Times New Roman" w:cs="Times New Roman"/>
                <w:sz w:val="20"/>
                <w:szCs w:val="20"/>
              </w:rPr>
              <w:t xml:space="preserve"> в ведомственном подчинении</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Годовой/ </w:t>
            </w:r>
            <w:proofErr w:type="spellStart"/>
            <w:proofErr w:type="gramStart"/>
            <w:r w:rsidRPr="00820488">
              <w:rPr>
                <w:rFonts w:ascii="Times New Roman" w:eastAsia="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rPr>
          <w:trHeight w:val="594"/>
        </w:trPr>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1.10</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w:r w:rsidRPr="00C57ED4">
              <w:rPr>
                <w:rFonts w:ascii="Times New Roman" w:eastAsia="Times New Roman" w:hAnsi="Times New Roman" w:cs="Times New Roman"/>
                <w:sz w:val="20"/>
                <w:szCs w:val="20"/>
                <w:lang w:eastAsia="ru-RU"/>
              </w:rPr>
              <w:t xml:space="preserve">Полнота принятия БО, связанных </w:t>
            </w:r>
            <w:r w:rsidRPr="00C57ED4">
              <w:rPr>
                <w:rFonts w:ascii="Times New Roman" w:eastAsia="Times New Roman" w:hAnsi="Times New Roman" w:cs="Times New Roman"/>
                <w:sz w:val="20"/>
                <w:szCs w:val="20"/>
                <w:lang w:eastAsia="ru-RU"/>
              </w:rPr>
              <w:br/>
            </w:r>
            <w:r w:rsidRPr="00C57ED4">
              <w:rPr>
                <w:rFonts w:ascii="Times New Roman" w:eastAsia="Times New Roman" w:hAnsi="Times New Roman" w:cs="Times New Roman"/>
                <w:sz w:val="20"/>
                <w:szCs w:val="20"/>
                <w:lang w:eastAsia="ru-RU"/>
              </w:rPr>
              <w:lastRenderedPageBreak/>
              <w:t>с закупкой товаров, работ, услуг,</w:t>
            </w:r>
            <w:r w:rsidRPr="00C57ED4">
              <w:rPr>
                <w:rFonts w:ascii="Times New Roman" w:eastAsia="Times New Roman" w:hAnsi="Times New Roman" w:cs="Times New Roman"/>
                <w:sz w:val="20"/>
                <w:szCs w:val="20"/>
              </w:rPr>
              <w:t xml:space="preserve"> </w:t>
            </w:r>
            <w:r w:rsidRPr="00C57ED4">
              <w:rPr>
                <w:rFonts w:ascii="Times New Roman" w:eastAsia="Times New Roman" w:hAnsi="Times New Roman" w:cs="Times New Roman"/>
                <w:sz w:val="20"/>
                <w:szCs w:val="20"/>
                <w:lang w:eastAsia="ru-RU"/>
              </w:rPr>
              <w:t xml:space="preserve">в том числе в пользу граждан в целях </w:t>
            </w:r>
            <w:r w:rsidRPr="00C57ED4">
              <w:rPr>
                <w:rFonts w:ascii="Times New Roman" w:eastAsia="Times New Roman" w:hAnsi="Times New Roman" w:cs="Times New Roman"/>
                <w:sz w:val="20"/>
                <w:szCs w:val="20"/>
                <w:lang w:eastAsia="ru-RU"/>
              </w:rPr>
              <w:br/>
              <w:t xml:space="preserve">их социального обеспечения, </w:t>
            </w:r>
            <w:r w:rsidRPr="00C57ED4">
              <w:rPr>
                <w:rFonts w:ascii="Times New Roman" w:eastAsia="Times New Roman" w:hAnsi="Times New Roman" w:cs="Times New Roman"/>
                <w:sz w:val="20"/>
                <w:szCs w:val="20"/>
                <w:lang w:eastAsia="ru-RU"/>
              </w:rPr>
              <w:br/>
              <w:t>в отчетном периоде</w:t>
            </w:r>
          </w:p>
          <w:p w:rsidR="004D3EAA" w:rsidRPr="00C57ED4"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m:t>
              </m:r>
              <m:f>
                <m:fPr>
                  <m:ctrlPr>
                    <w:rPr>
                      <w:rFonts w:ascii="Cambria Math" w:eastAsia="Times New Roman" w:hAnsi="Cambria Math" w:cs="Times New Roman"/>
                      <w:sz w:val="20"/>
                      <w:szCs w:val="20"/>
                      <w:lang w:eastAsia="ru-RU"/>
                    </w:rPr>
                  </m:ctrlPr>
                </m:fPr>
                <m:num>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V</m:t>
                      </m:r>
                    </m:e>
                    <m:sub>
                      <m:r>
                        <m:rPr>
                          <m:sty m:val="p"/>
                        </m:rPr>
                        <w:rPr>
                          <w:rFonts w:ascii="Cambria Math" w:eastAsia="Times New Roman" w:hAnsi="Cambria Math" w:cs="Times New Roman"/>
                          <w:sz w:val="20"/>
                          <w:szCs w:val="20"/>
                          <w:lang w:eastAsia="ru-RU"/>
                        </w:rPr>
                        <m:t>bo</m:t>
                      </m:r>
                    </m:sub>
                  </m:sSub>
                </m:num>
                <m:den>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V</m:t>
                      </m:r>
                    </m:e>
                    <m:sub>
                      <m:r>
                        <m:rPr>
                          <m:sty m:val="p"/>
                        </m:rPr>
                        <w:rPr>
                          <w:rFonts w:ascii="Cambria Math" w:eastAsia="Times New Roman" w:hAnsi="Cambria Math" w:cs="Times New Roman"/>
                          <w:sz w:val="20"/>
                          <w:szCs w:val="20"/>
                          <w:lang w:eastAsia="ru-RU"/>
                        </w:rPr>
                        <m:t>d</m:t>
                      </m:r>
                    </m:sub>
                  </m:sSub>
                </m:den>
              </m:f>
              <m:r>
                <m:rPr>
                  <m:sty m:val="p"/>
                </m:rPr>
                <w:rPr>
                  <w:rFonts w:ascii="Cambria Math" w:eastAsia="Times New Roman" w:hAnsi="Cambria Math" w:cs="Times New Roman"/>
                  <w:sz w:val="20"/>
                  <w:szCs w:val="20"/>
                  <w:lang w:eastAsia="ru-RU"/>
                </w:rPr>
                <m:t>×100</m:t>
              </m:r>
            </m:oMath>
            <w:r w:rsidR="004D3EAA" w:rsidRPr="00C57ED4">
              <w:rPr>
                <w:rFonts w:ascii="Times New Roman" w:eastAsia="Times New Roman" w:hAnsi="Times New Roman" w:cs="Times New Roman"/>
                <w:sz w:val="20"/>
                <w:szCs w:val="20"/>
                <w:lang w:eastAsia="ru-RU"/>
              </w:rPr>
              <w:t>, где:</w:t>
            </w:r>
          </w:p>
          <w:p w:rsidR="004D3EAA" w:rsidRPr="00C57ED4"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val="en-US"/>
                    </w:rPr>
                  </m:ctrlPr>
                </m:sSubPr>
                <m:e>
                  <m:r>
                    <m:rPr>
                      <m:sty m:val="p"/>
                    </m:rPr>
                    <w:rPr>
                      <w:rFonts w:ascii="Cambria Math" w:eastAsia="Times New Roman" w:hAnsi="Cambria Math" w:cs="Times New Roman"/>
                      <w:sz w:val="20"/>
                      <w:szCs w:val="20"/>
                      <w:lang w:val="en-US"/>
                    </w:rPr>
                    <m:t>V</m:t>
                  </m:r>
                </m:e>
                <m:sub>
                  <m:r>
                    <m:rPr>
                      <m:sty m:val="p"/>
                    </m:rPr>
                    <w:rPr>
                      <w:rFonts w:ascii="Cambria Math" w:eastAsia="Times New Roman" w:hAnsi="Cambria Math" w:cs="Times New Roman"/>
                      <w:sz w:val="20"/>
                      <w:szCs w:val="20"/>
                      <w:lang w:val="en-US"/>
                    </w:rPr>
                    <m:t>bo</m:t>
                  </m:r>
                </m:sub>
              </m:sSub>
            </m:oMath>
            <w:r w:rsidR="004D3EAA" w:rsidRPr="00C57ED4">
              <w:rPr>
                <w:rFonts w:ascii="Times New Roman" w:eastAsia="Times New Roman" w:hAnsi="Times New Roman" w:cs="Times New Roman"/>
                <w:sz w:val="20"/>
                <w:szCs w:val="20"/>
              </w:rPr>
              <w:t xml:space="preserve"> - </w:t>
            </w:r>
            <w:r w:rsidR="004D3EAA" w:rsidRPr="00C57ED4">
              <w:rPr>
                <w:rFonts w:ascii="Times New Roman" w:eastAsia="Times New Roman" w:hAnsi="Times New Roman" w:cs="Times New Roman"/>
                <w:sz w:val="20"/>
                <w:szCs w:val="20"/>
                <w:lang w:eastAsia="ru-RU"/>
              </w:rPr>
              <w:t xml:space="preserve">объем принятых </w:t>
            </w:r>
            <w:r w:rsidR="004D3EAA" w:rsidRPr="00C57ED4">
              <w:rPr>
                <w:rFonts w:ascii="Times New Roman" w:eastAsia="Times New Roman" w:hAnsi="Times New Roman" w:cs="Times New Roman"/>
                <w:sz w:val="20"/>
                <w:szCs w:val="20"/>
                <w:lang w:eastAsia="ru-RU"/>
              </w:rPr>
              <w:lastRenderedPageBreak/>
              <w:t xml:space="preserve">ПБС БО, связанных с закупкой товаров, работ, услуг, </w:t>
            </w:r>
            <w:r w:rsidR="004D3EAA" w:rsidRPr="00C57ED4">
              <w:rPr>
                <w:rFonts w:ascii="Times New Roman" w:eastAsia="Times New Roman" w:hAnsi="Times New Roman" w:cs="Times New Roman"/>
                <w:sz w:val="20"/>
                <w:szCs w:val="20"/>
                <w:lang w:eastAsia="ru-RU"/>
              </w:rPr>
              <w:br/>
              <w:t xml:space="preserve">в том числе в пользу граждан в целях </w:t>
            </w:r>
            <w:r w:rsidR="004D3EAA" w:rsidRPr="00C57ED4">
              <w:rPr>
                <w:rFonts w:ascii="Times New Roman" w:eastAsia="Times New Roman" w:hAnsi="Times New Roman" w:cs="Times New Roman"/>
                <w:sz w:val="20"/>
                <w:szCs w:val="20"/>
                <w:lang w:eastAsia="ru-RU"/>
              </w:rPr>
              <w:br/>
              <w:t>их социального обеспечения, по состоянию на конец отчетного периода;</w:t>
            </w:r>
          </w:p>
          <w:p w:rsidR="004D3EAA" w:rsidRPr="00C57ED4"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val="en-US"/>
                    </w:rPr>
                  </m:ctrlPr>
                </m:sSubPr>
                <m:e>
                  <m:r>
                    <m:rPr>
                      <m:sty m:val="p"/>
                    </m:rPr>
                    <w:rPr>
                      <w:rFonts w:ascii="Cambria Math" w:eastAsia="Times New Roman" w:hAnsi="Cambria Math" w:cs="Times New Roman"/>
                      <w:sz w:val="20"/>
                      <w:szCs w:val="20"/>
                      <w:lang w:val="en-US"/>
                    </w:rPr>
                    <m:t>V</m:t>
                  </m:r>
                </m:e>
                <m:sub>
                  <m:r>
                    <m:rPr>
                      <m:sty m:val="p"/>
                    </m:rPr>
                    <w:rPr>
                      <w:rFonts w:ascii="Cambria Math" w:eastAsia="Times New Roman" w:hAnsi="Cambria Math" w:cs="Times New Roman"/>
                      <w:sz w:val="20"/>
                      <w:szCs w:val="20"/>
                      <w:lang w:val="en-US"/>
                    </w:rPr>
                    <m:t>d</m:t>
                  </m:r>
                </m:sub>
              </m:sSub>
            </m:oMath>
            <w:r w:rsidR="004D3EAA" w:rsidRPr="00C57ED4">
              <w:rPr>
                <w:rFonts w:ascii="Times New Roman" w:eastAsia="Times New Roman" w:hAnsi="Times New Roman" w:cs="Times New Roman"/>
                <w:sz w:val="20"/>
                <w:szCs w:val="20"/>
              </w:rPr>
              <w:t xml:space="preserve"> - </w:t>
            </w:r>
            <w:r w:rsidR="004D3EAA" w:rsidRPr="00C57ED4">
              <w:rPr>
                <w:rFonts w:ascii="Times New Roman" w:eastAsia="Times New Roman" w:hAnsi="Times New Roman" w:cs="Times New Roman"/>
                <w:sz w:val="20"/>
                <w:szCs w:val="20"/>
                <w:lang w:eastAsia="ru-RU"/>
              </w:rPr>
              <w:t xml:space="preserve">объем доведенных </w:t>
            </w:r>
            <w:r w:rsidR="004D3EAA" w:rsidRPr="00C57ED4">
              <w:rPr>
                <w:rFonts w:ascii="Times New Roman" w:eastAsia="Times New Roman" w:hAnsi="Times New Roman" w:cs="Times New Roman"/>
                <w:sz w:val="20"/>
                <w:szCs w:val="20"/>
                <w:lang w:eastAsia="ru-RU"/>
              </w:rPr>
              <w:br/>
              <w:t>до ПБС ЛБО на закупку товаров, работ, услуг,</w:t>
            </w:r>
            <w:r w:rsidR="004D3EAA" w:rsidRPr="00C57ED4">
              <w:rPr>
                <w:rFonts w:ascii="Times New Roman" w:eastAsia="Times New Roman" w:hAnsi="Times New Roman" w:cs="Times New Roman"/>
                <w:sz w:val="20"/>
                <w:szCs w:val="20"/>
              </w:rPr>
              <w:t xml:space="preserve"> </w:t>
            </w:r>
            <w:r w:rsidR="004D3EAA" w:rsidRPr="00C57ED4">
              <w:rPr>
                <w:rFonts w:ascii="Times New Roman" w:eastAsia="Times New Roman" w:hAnsi="Times New Roman" w:cs="Times New Roman"/>
                <w:sz w:val="20"/>
                <w:szCs w:val="20"/>
              </w:rPr>
              <w:br/>
            </w:r>
            <w:r w:rsidR="004D3EAA" w:rsidRPr="00C57ED4">
              <w:rPr>
                <w:rFonts w:ascii="Times New Roman" w:eastAsia="Times New Roman" w:hAnsi="Times New Roman" w:cs="Times New Roman"/>
                <w:sz w:val="20"/>
                <w:szCs w:val="20"/>
                <w:lang w:eastAsia="ru-RU"/>
              </w:rPr>
              <w:t xml:space="preserve">в том числе в пользу граждан в целях </w:t>
            </w:r>
            <w:r w:rsidR="004D3EAA" w:rsidRPr="00C57ED4">
              <w:rPr>
                <w:rFonts w:ascii="Times New Roman" w:eastAsia="Times New Roman" w:hAnsi="Times New Roman" w:cs="Times New Roman"/>
                <w:sz w:val="20"/>
                <w:szCs w:val="20"/>
                <w:lang w:eastAsia="ru-RU"/>
              </w:rPr>
              <w:br/>
              <w:t>их социального обеспечения, по состоянию на конец отчетного периода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lastRenderedPageBreak/>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eastAsiaTheme="minorEastAsia" w:hAnsi="Times New Roman" w:cs="Times New Roman"/>
                <w:sz w:val="20"/>
                <w:szCs w:val="20"/>
                <w:lang w:eastAsia="ru-RU"/>
              </w:rPr>
            </w:pPr>
            <w:r w:rsidRPr="00820488">
              <w:rPr>
                <w:rFonts w:ascii="Times New Roman" w:eastAsiaTheme="minorEastAsia" w:hAnsi="Times New Roman" w:cs="Times New Roman"/>
                <w:sz w:val="20"/>
                <w:szCs w:val="20"/>
                <w:lang w:eastAsia="ru-RU"/>
              </w:rPr>
              <w:t>При мониторинге 1 квартала:</w:t>
            </w:r>
          </w:p>
          <w:p w:rsidR="004D3EAA" w:rsidRPr="00820488"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w:rPr>
                      <w:rFonts w:ascii="Cambria Math" w:eastAsia="Times New Roman" w:hAnsi="Cambria Math" w:cs="Times New Roman"/>
                      <w:sz w:val="20"/>
                      <w:szCs w:val="20"/>
                      <w:lang w:eastAsia="ru-RU"/>
                    </w:rPr>
                    <m:t xml:space="preserve"> </m:t>
                  </m:r>
                </m:sub>
              </m:sSub>
            </m:oMath>
            <w:r w:rsidR="004D3EAA" w:rsidRPr="00820488">
              <w:rPr>
                <w:rFonts w:ascii="Times New Roman" w:eastAsia="Times New Roman" w:hAnsi="Times New Roman" w:cs="Times New Roman"/>
                <w:sz w:val="20"/>
                <w:szCs w:val="20"/>
              </w:rPr>
              <w:t xml:space="preserve"> ˂ 10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10 ≤ </w:t>
            </w: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 xml:space="preserve"> </m:t>
              </m:r>
            </m:oMath>
            <w:r w:rsidRPr="00820488">
              <w:rPr>
                <w:rFonts w:ascii="Times New Roman" w:eastAsia="Times New Roman" w:hAnsi="Times New Roman" w:cs="Times New Roman"/>
                <w:sz w:val="20"/>
                <w:szCs w:val="20"/>
              </w:rPr>
              <w:t xml:space="preserve"> ≤ 15</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15 &lt;</w:t>
            </w:r>
            <m:oMath>
              <m:r>
                <m:rPr>
                  <m:sty m:val="p"/>
                </m:rPr>
                <w:rPr>
                  <w:rFonts w:ascii="Cambria Math" w:eastAsia="Times New Roman" w:hAnsi="Cambria Math" w:cs="Times New Roman"/>
                  <w:sz w:val="20"/>
                  <w:szCs w:val="20"/>
                </w:rPr>
                <m:t xml:space="preserve"> </m:t>
              </m:r>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oMath>
            <w:r w:rsidRPr="00820488">
              <w:rPr>
                <w:rFonts w:ascii="Times New Roman" w:eastAsia="Times New Roman" w:hAnsi="Times New Roman" w:cs="Times New Roman"/>
                <w:sz w:val="20"/>
                <w:szCs w:val="20"/>
              </w:rPr>
              <w:t xml:space="preserve">  &lt; 20</w:t>
            </w:r>
          </w:p>
          <w:p w:rsidR="004D3EAA" w:rsidRPr="00820488" w:rsidRDefault="004D3EAA" w:rsidP="00C57ED4">
            <w:pPr>
              <w:autoSpaceDE w:val="0"/>
              <w:autoSpaceDN w:val="0"/>
              <w:adjustRightInd w:val="0"/>
              <w:ind w:left="-108" w:right="-108"/>
              <w:jc w:val="center"/>
              <w:rPr>
                <w:rFonts w:ascii="Times New Roman" w:eastAsiaTheme="minorEastAsia" w:hAnsi="Times New Roman" w:cs="Times New Roman"/>
                <w:sz w:val="20"/>
                <w:szCs w:val="20"/>
                <w:lang w:eastAsia="ru-RU"/>
              </w:rPr>
            </w:pPr>
            <w:r w:rsidRPr="00820488">
              <w:rPr>
                <w:rFonts w:ascii="Times New Roman" w:eastAsia="Times New Roman" w:hAnsi="Times New Roman" w:cs="Times New Roman"/>
                <w:sz w:val="20"/>
                <w:szCs w:val="20"/>
              </w:rPr>
              <w:t xml:space="preserve">20 ≤ </w:t>
            </w:r>
            <w:proofErr w:type="gramStart"/>
            <w:r w:rsidRPr="00820488">
              <w:rPr>
                <w:rFonts w:ascii="Times New Roman" w:eastAsia="Times New Roman" w:hAnsi="Times New Roman" w:cs="Times New Roman"/>
                <w:sz w:val="20"/>
                <w:szCs w:val="20"/>
              </w:rPr>
              <w:t>Р</w:t>
            </w:r>
            <w:proofErr w:type="gramEnd"/>
          </w:p>
          <w:p w:rsidR="004D3EAA" w:rsidRPr="00820488" w:rsidRDefault="004D3EAA" w:rsidP="00C57ED4">
            <w:pPr>
              <w:autoSpaceDE w:val="0"/>
              <w:autoSpaceDN w:val="0"/>
              <w:adjustRightInd w:val="0"/>
              <w:ind w:left="-108" w:right="-108"/>
              <w:jc w:val="center"/>
              <w:rPr>
                <w:rFonts w:ascii="Times New Roman" w:eastAsiaTheme="minorEastAsia" w:hAnsi="Times New Roman" w:cs="Times New Roman"/>
                <w:sz w:val="20"/>
                <w:szCs w:val="20"/>
                <w:lang w:eastAsia="ru-RU"/>
              </w:rPr>
            </w:pPr>
            <w:r w:rsidRPr="00820488">
              <w:rPr>
                <w:rFonts w:ascii="Times New Roman" w:eastAsiaTheme="minorEastAsia" w:hAnsi="Times New Roman" w:cs="Times New Roman"/>
                <w:sz w:val="20"/>
                <w:szCs w:val="20"/>
                <w:lang w:eastAsia="ru-RU"/>
              </w:rPr>
              <w:t>При мониторинге за полугодие:</w:t>
            </w:r>
          </w:p>
          <w:p w:rsidR="004D3EAA" w:rsidRPr="00820488"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w:rPr>
                      <w:rFonts w:ascii="Cambria Math" w:eastAsia="Times New Roman" w:hAnsi="Cambria Math" w:cs="Times New Roman"/>
                      <w:sz w:val="20"/>
                      <w:szCs w:val="20"/>
                      <w:lang w:eastAsia="ru-RU"/>
                    </w:rPr>
                    <m:t xml:space="preserve"> </m:t>
                  </m:r>
                </m:sub>
              </m:sSub>
            </m:oMath>
            <w:r w:rsidR="004D3EAA" w:rsidRPr="00820488">
              <w:rPr>
                <w:rFonts w:ascii="Times New Roman" w:eastAsia="Times New Roman" w:hAnsi="Times New Roman" w:cs="Times New Roman"/>
                <w:sz w:val="20"/>
                <w:szCs w:val="20"/>
              </w:rPr>
              <w:t xml:space="preserve"> ˂ 50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50 ≤ </w:t>
            </w: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 xml:space="preserve"> </m:t>
              </m:r>
            </m:oMath>
            <w:r w:rsidRPr="00820488">
              <w:rPr>
                <w:rFonts w:ascii="Times New Roman" w:eastAsia="Times New Roman" w:hAnsi="Times New Roman" w:cs="Times New Roman"/>
                <w:sz w:val="20"/>
                <w:szCs w:val="20"/>
              </w:rPr>
              <w:t xml:space="preserve"> ≤ 55</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55 &lt;</w:t>
            </w:r>
            <m:oMath>
              <m:r>
                <m:rPr>
                  <m:sty m:val="p"/>
                </m:rPr>
                <w:rPr>
                  <w:rFonts w:ascii="Cambria Math" w:eastAsia="Times New Roman" w:hAnsi="Cambria Math" w:cs="Times New Roman"/>
                  <w:sz w:val="20"/>
                  <w:szCs w:val="20"/>
                </w:rPr>
                <m:t xml:space="preserve"> </m:t>
              </m:r>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oMath>
            <w:r w:rsidRPr="00820488">
              <w:rPr>
                <w:rFonts w:ascii="Times New Roman" w:eastAsia="Times New Roman" w:hAnsi="Times New Roman" w:cs="Times New Roman"/>
                <w:sz w:val="20"/>
                <w:szCs w:val="20"/>
              </w:rPr>
              <w:t xml:space="preserve">  &lt; 60</w:t>
            </w:r>
          </w:p>
          <w:p w:rsidR="004D3EAA" w:rsidRPr="00820488" w:rsidRDefault="004D3EAA" w:rsidP="00C57ED4">
            <w:pPr>
              <w:autoSpaceDE w:val="0"/>
              <w:autoSpaceDN w:val="0"/>
              <w:adjustRightInd w:val="0"/>
              <w:ind w:left="-108" w:right="-108"/>
              <w:jc w:val="center"/>
              <w:rPr>
                <w:rFonts w:ascii="Times New Roman" w:eastAsiaTheme="minorEastAsia" w:hAnsi="Times New Roman" w:cs="Times New Roman"/>
                <w:sz w:val="20"/>
                <w:szCs w:val="20"/>
                <w:lang w:eastAsia="ru-RU"/>
              </w:rPr>
            </w:pPr>
            <w:r w:rsidRPr="00820488">
              <w:rPr>
                <w:rFonts w:ascii="Times New Roman" w:eastAsia="Times New Roman" w:hAnsi="Times New Roman" w:cs="Times New Roman"/>
                <w:sz w:val="20"/>
                <w:szCs w:val="20"/>
              </w:rPr>
              <w:t xml:space="preserve">60 ≤ </w:t>
            </w:r>
            <w:proofErr w:type="gramStart"/>
            <w:r w:rsidRPr="00820488">
              <w:rPr>
                <w:rFonts w:ascii="Times New Roman" w:eastAsia="Times New Roman" w:hAnsi="Times New Roman" w:cs="Times New Roman"/>
                <w:sz w:val="20"/>
                <w:szCs w:val="20"/>
              </w:rPr>
              <w:t>Р</w:t>
            </w:r>
            <w:proofErr w:type="gramEnd"/>
          </w:p>
          <w:p w:rsidR="004D3EAA" w:rsidRPr="00820488" w:rsidRDefault="004D3EAA" w:rsidP="00C57ED4">
            <w:pPr>
              <w:autoSpaceDE w:val="0"/>
              <w:autoSpaceDN w:val="0"/>
              <w:adjustRightInd w:val="0"/>
              <w:ind w:left="-108" w:right="-108"/>
              <w:jc w:val="center"/>
              <w:rPr>
                <w:rFonts w:ascii="Times New Roman" w:eastAsiaTheme="minorEastAsia" w:hAnsi="Times New Roman" w:cs="Times New Roman"/>
                <w:sz w:val="20"/>
                <w:szCs w:val="20"/>
                <w:lang w:eastAsia="ru-RU"/>
              </w:rPr>
            </w:pPr>
            <w:r w:rsidRPr="00820488">
              <w:rPr>
                <w:rFonts w:ascii="Times New Roman" w:eastAsiaTheme="minorEastAsia" w:hAnsi="Times New Roman" w:cs="Times New Roman"/>
                <w:sz w:val="20"/>
                <w:szCs w:val="20"/>
                <w:lang w:eastAsia="ru-RU"/>
              </w:rPr>
              <w:t>При мониторинге за 9 месяцев и год:</w:t>
            </w:r>
          </w:p>
          <w:p w:rsidR="004D3EAA" w:rsidRPr="00820488" w:rsidRDefault="002A030D" w:rsidP="00C57ED4">
            <w:pPr>
              <w:autoSpaceDE w:val="0"/>
              <w:autoSpaceDN w:val="0"/>
              <w:adjustRightInd w:val="0"/>
              <w:ind w:left="-108" w:right="-108"/>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w:rPr>
                      <w:rFonts w:ascii="Cambria Math" w:eastAsia="Times New Roman" w:hAnsi="Cambria Math" w:cs="Times New Roman"/>
                      <w:sz w:val="20"/>
                      <w:szCs w:val="20"/>
                      <w:lang w:eastAsia="ru-RU"/>
                    </w:rPr>
                    <m:t xml:space="preserve"> </m:t>
                  </m:r>
                </m:sub>
              </m:sSub>
            </m:oMath>
            <w:r w:rsidR="004D3EAA" w:rsidRPr="00820488">
              <w:rPr>
                <w:rFonts w:ascii="Times New Roman" w:eastAsia="Times New Roman" w:hAnsi="Times New Roman" w:cs="Times New Roman"/>
                <w:sz w:val="20"/>
                <w:szCs w:val="20"/>
              </w:rPr>
              <w:t xml:space="preserve"> ˂ 30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30 ≤ </w:t>
            </w: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r>
                <m:rPr>
                  <m:sty m:val="p"/>
                </m:rPr>
                <w:rPr>
                  <w:rFonts w:ascii="Cambria Math" w:eastAsia="Times New Roman" w:hAnsi="Cambria Math" w:cs="Times New Roman"/>
                  <w:sz w:val="20"/>
                  <w:szCs w:val="20"/>
                  <w:lang w:eastAsia="ru-RU"/>
                </w:rPr>
                <m:t xml:space="preserve"> </m:t>
              </m:r>
            </m:oMath>
            <w:r w:rsidRPr="00820488">
              <w:rPr>
                <w:rFonts w:ascii="Times New Roman" w:eastAsia="Times New Roman" w:hAnsi="Times New Roman" w:cs="Times New Roman"/>
                <w:sz w:val="20"/>
                <w:szCs w:val="20"/>
              </w:rPr>
              <w:t xml:space="preserve"> ≤ 60</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60 &lt;</w:t>
            </w:r>
            <m:oMath>
              <m:r>
                <m:rPr>
                  <m:sty m:val="p"/>
                </m:rPr>
                <w:rPr>
                  <w:rFonts w:ascii="Cambria Math" w:eastAsia="Times New Roman" w:hAnsi="Cambria Math" w:cs="Times New Roman"/>
                  <w:sz w:val="20"/>
                  <w:szCs w:val="20"/>
                </w:rPr>
                <m:t xml:space="preserve"> </m:t>
              </m:r>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P</m:t>
                  </m:r>
                </m:e>
                <m:sub>
                  <m:r>
                    <m:rPr>
                      <m:sty m:val="p"/>
                    </m:rPr>
                    <w:rPr>
                      <w:rFonts w:ascii="Cambria Math" w:eastAsia="Times New Roman" w:hAnsi="Cambria Math" w:cs="Times New Roman"/>
                      <w:sz w:val="20"/>
                      <w:szCs w:val="20"/>
                      <w:lang w:eastAsia="ru-RU"/>
                    </w:rPr>
                    <m:t xml:space="preserve"> </m:t>
                  </m:r>
                </m:sub>
              </m:sSub>
            </m:oMath>
            <w:r w:rsidRPr="00820488">
              <w:rPr>
                <w:rFonts w:ascii="Times New Roman" w:eastAsia="Times New Roman" w:hAnsi="Times New Roman" w:cs="Times New Roman"/>
                <w:sz w:val="20"/>
                <w:szCs w:val="20"/>
              </w:rPr>
              <w:t xml:space="preserve">  &lt;80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80 ≤ </w:t>
            </w:r>
            <w:proofErr w:type="gramStart"/>
            <w:r w:rsidRPr="00820488">
              <w:rPr>
                <w:rFonts w:ascii="Times New Roman" w:eastAsia="Times New Roman" w:hAnsi="Times New Roman" w:cs="Times New Roman"/>
                <w:sz w:val="20"/>
                <w:szCs w:val="20"/>
              </w:rPr>
              <w:t>Р</w:t>
            </w:r>
            <w:proofErr w:type="gramEnd"/>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lastRenderedPageBreak/>
              <w:t>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7</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7</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0D0F5A" w:rsidRDefault="000D0F5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7</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lastRenderedPageBreak/>
              <w:t>Значение показателя</w:t>
            </w:r>
          </w:p>
          <w:p w:rsidR="004D3EAA" w:rsidRPr="00820488" w:rsidRDefault="004D3EAA" w:rsidP="00C57ED4">
            <w:pPr>
              <w:widowControl w:val="0"/>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отражает риски неисполнения </w:t>
            </w:r>
            <w:r w:rsidRPr="00820488">
              <w:rPr>
                <w:rFonts w:ascii="Times New Roman" w:eastAsia="Times New Roman" w:hAnsi="Times New Roman" w:cs="Times New Roman"/>
                <w:sz w:val="20"/>
                <w:szCs w:val="20"/>
              </w:rPr>
              <w:lastRenderedPageBreak/>
              <w:t xml:space="preserve">бюджетных ассигнований </w:t>
            </w:r>
            <w:r w:rsidRPr="00820488">
              <w:rPr>
                <w:rFonts w:ascii="Times New Roman" w:eastAsia="Times New Roman" w:hAnsi="Times New Roman" w:cs="Times New Roman"/>
                <w:sz w:val="20"/>
                <w:szCs w:val="20"/>
              </w:rPr>
              <w:br/>
              <w:t>в текущем финансов</w:t>
            </w:r>
            <w:r w:rsidR="00BB5445">
              <w:rPr>
                <w:rFonts w:ascii="Times New Roman" w:eastAsia="Times New Roman" w:hAnsi="Times New Roman" w:cs="Times New Roman"/>
                <w:sz w:val="20"/>
                <w:szCs w:val="20"/>
              </w:rPr>
              <w:t xml:space="preserve">ом году в связи </w:t>
            </w:r>
            <w:r w:rsidR="00BB5445">
              <w:rPr>
                <w:rFonts w:ascii="Times New Roman" w:eastAsia="Times New Roman" w:hAnsi="Times New Roman" w:cs="Times New Roman"/>
                <w:sz w:val="20"/>
                <w:szCs w:val="20"/>
              </w:rPr>
              <w:br/>
              <w:t>с несвоевремен</w:t>
            </w:r>
            <w:r w:rsidRPr="00820488">
              <w:rPr>
                <w:rFonts w:ascii="Times New Roman" w:eastAsia="Times New Roman" w:hAnsi="Times New Roman" w:cs="Times New Roman"/>
                <w:sz w:val="20"/>
                <w:szCs w:val="20"/>
              </w:rPr>
              <w:t xml:space="preserve">ным заключением государственных контрактов </w:t>
            </w:r>
            <w:r w:rsidRPr="00820488">
              <w:rPr>
                <w:rFonts w:ascii="Times New Roman" w:eastAsia="Times New Roman" w:hAnsi="Times New Roman" w:cs="Times New Roman"/>
                <w:sz w:val="20"/>
                <w:szCs w:val="20"/>
              </w:rPr>
              <w:br/>
              <w:t xml:space="preserve">на закупку товаров, работ, услуг, а также качество </w:t>
            </w:r>
            <w:proofErr w:type="gramStart"/>
            <w:r w:rsidRPr="00820488">
              <w:rPr>
                <w:rFonts w:ascii="Times New Roman" w:eastAsia="Times New Roman" w:hAnsi="Times New Roman" w:cs="Times New Roman"/>
                <w:sz w:val="20"/>
                <w:szCs w:val="20"/>
              </w:rPr>
              <w:t>контроля за</w:t>
            </w:r>
            <w:proofErr w:type="gramEnd"/>
            <w:r w:rsidRPr="00820488">
              <w:rPr>
                <w:rFonts w:ascii="Times New Roman" w:eastAsia="Times New Roman" w:hAnsi="Times New Roman" w:cs="Times New Roman"/>
                <w:sz w:val="20"/>
                <w:szCs w:val="20"/>
              </w:rPr>
              <w:t xml:space="preserve"> своевре</w:t>
            </w:r>
            <w:r w:rsidR="00C57ED4">
              <w:rPr>
                <w:rFonts w:ascii="Times New Roman" w:eastAsia="Times New Roman" w:hAnsi="Times New Roman" w:cs="Times New Roman"/>
                <w:sz w:val="20"/>
                <w:szCs w:val="20"/>
              </w:rPr>
              <w:t>мен</w:t>
            </w:r>
            <w:r w:rsidRPr="00820488">
              <w:rPr>
                <w:rFonts w:ascii="Times New Roman" w:eastAsia="Times New Roman" w:hAnsi="Times New Roman" w:cs="Times New Roman"/>
                <w:sz w:val="20"/>
                <w:szCs w:val="20"/>
              </w:rPr>
              <w:t>ностью принятия БО ПБС и КУ.</w:t>
            </w:r>
          </w:p>
          <w:p w:rsidR="004D3EAA" w:rsidRPr="00820488" w:rsidRDefault="004D3EAA" w:rsidP="00C57ED4">
            <w:pPr>
              <w:autoSpaceDE w:val="0"/>
              <w:autoSpaceDN w:val="0"/>
              <w:adjustRightInd w:val="0"/>
              <w:ind w:left="-108" w:right="-108"/>
              <w:jc w:val="center"/>
              <w:rPr>
                <w:rFonts w:ascii="Times New Roman" w:eastAsia="Times New Roman" w:hAnsi="Times New Roman" w:cs="Times New Roman"/>
                <w:sz w:val="20"/>
                <w:szCs w:val="20"/>
              </w:rPr>
            </w:pPr>
            <w:r w:rsidRPr="00820488">
              <w:rPr>
                <w:rFonts w:ascii="Times New Roman" w:eastAsia="Times New Roman" w:hAnsi="Times New Roman" w:cs="Times New Roman"/>
                <w:sz w:val="20"/>
                <w:szCs w:val="20"/>
              </w:rPr>
              <w:t xml:space="preserve">Целевым ориентиром </w:t>
            </w:r>
            <w:r w:rsidRPr="00820488">
              <w:rPr>
                <w:rFonts w:ascii="Times New Roman" w:eastAsia="Times New Roman" w:hAnsi="Times New Roman" w:cs="Times New Roman"/>
                <w:sz w:val="20"/>
                <w:szCs w:val="20"/>
              </w:rPr>
              <w:br/>
              <w:t xml:space="preserve">для ГАБС является уровень принятых БО, связанных </w:t>
            </w:r>
            <w:r w:rsidRPr="00820488">
              <w:rPr>
                <w:rFonts w:ascii="Times New Roman" w:eastAsia="Times New Roman" w:hAnsi="Times New Roman" w:cs="Times New Roman"/>
                <w:sz w:val="20"/>
                <w:szCs w:val="20"/>
              </w:rPr>
              <w:br/>
              <w:t xml:space="preserve">с закупкой товаров, работ, услуг, позволяющий равномерно </w:t>
            </w:r>
            <w:r w:rsidRPr="00820488">
              <w:rPr>
                <w:rFonts w:ascii="Times New Roman" w:eastAsia="Times New Roman" w:hAnsi="Times New Roman" w:cs="Times New Roman"/>
                <w:sz w:val="20"/>
                <w:szCs w:val="20"/>
              </w:rPr>
              <w:br/>
              <w:t>и в полном объеме исполнять предусмотренные бюджетные ассигнования</w:t>
            </w:r>
          </w:p>
        </w:tc>
        <w:tc>
          <w:tcPr>
            <w:tcW w:w="993" w:type="dxa"/>
            <w:shd w:val="clear" w:color="auto" w:fill="auto"/>
            <w:vAlign w:val="center"/>
          </w:tcPr>
          <w:p w:rsidR="004D3EAA" w:rsidRPr="00820488" w:rsidRDefault="004D3EAA" w:rsidP="00C57ED4">
            <w:pPr>
              <w:ind w:left="-108" w:right="-108"/>
              <w:jc w:val="center"/>
              <w:rPr>
                <w:rFonts w:ascii="Times New Roman" w:eastAsia="Times New Roman" w:hAnsi="Times New Roman" w:cs="Times New Roman"/>
                <w:sz w:val="20"/>
                <w:szCs w:val="20"/>
              </w:rPr>
            </w:pPr>
            <w:r w:rsidRPr="00820488">
              <w:rPr>
                <w:rFonts w:ascii="Times New Roman" w:hAnsi="Times New Roman"/>
                <w:sz w:val="20"/>
                <w:szCs w:val="20"/>
              </w:rPr>
              <w:lastRenderedPageBreak/>
              <w:t xml:space="preserve">Годовой/ </w:t>
            </w:r>
            <w:proofErr w:type="spellStart"/>
            <w:proofErr w:type="gramStart"/>
            <w:r w:rsidRPr="00820488">
              <w:rPr>
                <w:rFonts w:ascii="Times New Roman" w:hAnsi="Times New Roman"/>
                <w:sz w:val="20"/>
                <w:szCs w:val="20"/>
              </w:rPr>
              <w:t>ежеквар-тальный</w:t>
            </w:r>
            <w:proofErr w:type="spellEnd"/>
            <w:proofErr w:type="gramEnd"/>
          </w:p>
        </w:tc>
      </w:tr>
      <w:tr w:rsidR="004D3EAA" w:rsidRPr="00820488" w:rsidTr="00C57ED4">
        <w:tblPrEx>
          <w:tblBorders>
            <w:bottom w:val="single" w:sz="4" w:space="0" w:color="auto"/>
          </w:tblBorders>
        </w:tblPrEx>
        <w:tc>
          <w:tcPr>
            <w:tcW w:w="10207" w:type="dxa"/>
            <w:gridSpan w:val="8"/>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2. Показатели качества управления расходами бюджета на выполнение функций АУ и БУ</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2.1</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Качество работы с просроченной кредиторской задолженностью АУ и БУ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Кrа</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Кr1а</m:t>
                      </m:r>
                    </m:e>
                    <m:sub>
                      <m:r>
                        <m:rPr>
                          <m:sty m:val="p"/>
                        </m:rPr>
                        <w:rPr>
                          <w:rFonts w:ascii="Cambria Math" w:hAnsi="Cambria Math" w:cs="Times New Roman"/>
                          <w:sz w:val="20"/>
                          <w:szCs w:val="20"/>
                        </w:rPr>
                        <m:t xml:space="preserve"> </m:t>
                      </m:r>
                    </m:sub>
                  </m:sSub>
                </m:den>
              </m:f>
              <m:r>
                <w:rPr>
                  <w:rFonts w:ascii="Cambria Math" w:hAnsi="Cambria Math" w:cs="Times New Roman"/>
                  <w:sz w:val="20"/>
                  <w:szCs w:val="20"/>
                </w:rPr>
                <m:t xml:space="preserve"> х 100</m:t>
              </m:r>
            </m:oMath>
            <w:r w:rsidR="004D3EAA" w:rsidRPr="00C57ED4">
              <w:rPr>
                <w:rFonts w:ascii="Times New Roman" w:hAnsi="Times New Roman" w:cs="Times New Roman"/>
                <w:sz w:val="20"/>
                <w:szCs w:val="20"/>
              </w:rPr>
              <w:t>, где:</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m:t>
              </m:r>
            </m:oMath>
            <w:r w:rsidRPr="00C57ED4">
              <w:rPr>
                <w:rFonts w:ascii="Times New Roman" w:eastAsiaTheme="minorEastAsia" w:hAnsi="Times New Roman" w:cs="Times New Roman"/>
                <w:sz w:val="20"/>
                <w:szCs w:val="20"/>
              </w:rPr>
              <w:t>а</w:t>
            </w:r>
            <w:r w:rsidRPr="00C57ED4">
              <w:rPr>
                <w:rFonts w:ascii="Times New Roman" w:hAnsi="Times New Roman" w:cs="Times New Roman"/>
                <w:sz w:val="20"/>
                <w:szCs w:val="20"/>
              </w:rPr>
              <w:t xml:space="preserve"> – объем просроченной кредиторской задолженност</w:t>
            </w:r>
            <w:proofErr w:type="gramStart"/>
            <w:r w:rsidRPr="00C57ED4">
              <w:rPr>
                <w:rFonts w:ascii="Times New Roman" w:hAnsi="Times New Roman" w:cs="Times New Roman"/>
                <w:sz w:val="20"/>
                <w:szCs w:val="20"/>
              </w:rPr>
              <w:t xml:space="preserve">и </w:t>
            </w:r>
            <w:r w:rsidRPr="00C57ED4">
              <w:rPr>
                <w:rFonts w:ascii="Times New Roman" w:eastAsia="Calibri" w:hAnsi="Times New Roman" w:cs="Times New Roman"/>
                <w:sz w:val="20"/>
                <w:szCs w:val="20"/>
                <w:lang w:eastAsia="ru-RU"/>
              </w:rPr>
              <w:t>АУ и</w:t>
            </w:r>
            <w:proofErr w:type="gramEnd"/>
            <w:r w:rsidRPr="00C57ED4">
              <w:rPr>
                <w:rFonts w:ascii="Times New Roman" w:eastAsia="Calibri" w:hAnsi="Times New Roman" w:cs="Times New Roman"/>
                <w:sz w:val="20"/>
                <w:szCs w:val="20"/>
                <w:lang w:eastAsia="ru-RU"/>
              </w:rPr>
              <w:t xml:space="preserve"> БУ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на конец отчетного периода;</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Кr1а</m:t>
              </m:r>
            </m:oMath>
            <w:r w:rsidRPr="00C57ED4">
              <w:rPr>
                <w:rFonts w:ascii="Times New Roman" w:hAnsi="Times New Roman" w:cs="Times New Roman"/>
                <w:sz w:val="20"/>
                <w:szCs w:val="20"/>
              </w:rPr>
              <w:t xml:space="preserve"> – объем просроченной кредиторской задолженност</w:t>
            </w:r>
            <w:proofErr w:type="gramStart"/>
            <w:r w:rsidRPr="00C57ED4">
              <w:rPr>
                <w:rFonts w:ascii="Times New Roman" w:hAnsi="Times New Roman" w:cs="Times New Roman"/>
                <w:sz w:val="20"/>
                <w:szCs w:val="20"/>
              </w:rPr>
              <w:t xml:space="preserve">и </w:t>
            </w:r>
            <w:r w:rsidRPr="00C57ED4">
              <w:rPr>
                <w:rFonts w:ascii="Times New Roman" w:eastAsia="Calibri" w:hAnsi="Times New Roman" w:cs="Times New Roman"/>
                <w:sz w:val="20"/>
                <w:szCs w:val="20"/>
                <w:lang w:eastAsia="ru-RU"/>
              </w:rPr>
              <w:t>АУ и</w:t>
            </w:r>
            <w:proofErr w:type="gramEnd"/>
            <w:r w:rsidRPr="00C57ED4">
              <w:rPr>
                <w:rFonts w:ascii="Times New Roman" w:eastAsia="Calibri" w:hAnsi="Times New Roman" w:cs="Times New Roman"/>
                <w:sz w:val="20"/>
                <w:szCs w:val="20"/>
                <w:lang w:eastAsia="ru-RU"/>
              </w:rPr>
              <w:t xml:space="preserve"> БУ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на начало отчетного финансового года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90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eastAsiaTheme="minorEastAsia" w:hAnsi="Times New Roman" w:cs="Times New Roman"/>
                <w:sz w:val="20"/>
                <w:szCs w:val="20"/>
              </w:rPr>
              <w:t xml:space="preserve">70 &lt;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90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50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70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30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50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30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4</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Данный показатель оценивает качество работ</w:t>
            </w:r>
            <w:proofErr w:type="gramStart"/>
            <w:r w:rsidRPr="00820488">
              <w:rPr>
                <w:rFonts w:ascii="Times New Roman" w:hAnsi="Times New Roman" w:cs="Times New Roman"/>
                <w:sz w:val="20"/>
                <w:szCs w:val="20"/>
              </w:rPr>
              <w:t>ы АУ и</w:t>
            </w:r>
            <w:proofErr w:type="gramEnd"/>
            <w:r w:rsidRPr="00820488">
              <w:rPr>
                <w:rFonts w:ascii="Times New Roman" w:hAnsi="Times New Roman" w:cs="Times New Roman"/>
                <w:sz w:val="20"/>
                <w:szCs w:val="20"/>
              </w:rPr>
              <w:t xml:space="preserve"> БУ </w:t>
            </w:r>
            <w:r w:rsidRPr="00820488">
              <w:rPr>
                <w:rFonts w:ascii="Times New Roman" w:hAnsi="Times New Roman" w:cs="Times New Roman"/>
                <w:sz w:val="20"/>
                <w:szCs w:val="20"/>
              </w:rPr>
              <w:br/>
              <w:t>по снижению просроченной кредиторской задолженности. Позитивно рассматривается факт полного отсутствия кредиторской задолженности</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2.2</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Доля просроченной кредиторской задолженност</w:t>
            </w:r>
            <w:proofErr w:type="gramStart"/>
            <w:r w:rsidRPr="00C57ED4">
              <w:rPr>
                <w:rFonts w:ascii="Times New Roman" w:hAnsi="Times New Roman" w:cs="Times New Roman"/>
                <w:sz w:val="20"/>
                <w:szCs w:val="20"/>
              </w:rPr>
              <w:t>и АУ и</w:t>
            </w:r>
            <w:proofErr w:type="gramEnd"/>
            <w:r w:rsidRPr="00C57ED4">
              <w:rPr>
                <w:rFonts w:ascii="Times New Roman" w:hAnsi="Times New Roman" w:cs="Times New Roman"/>
                <w:sz w:val="20"/>
                <w:szCs w:val="20"/>
              </w:rPr>
              <w:t xml:space="preserve"> БУ </w:t>
            </w:r>
            <w:r w:rsidRPr="00C57ED4">
              <w:rPr>
                <w:rFonts w:ascii="Times New Roman" w:hAnsi="Times New Roman" w:cs="Times New Roman"/>
                <w:sz w:val="20"/>
                <w:szCs w:val="20"/>
              </w:rPr>
              <w:br/>
              <w:t>в расходах</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K</m:t>
                  </m:r>
                  <m:r>
                    <m:rPr>
                      <m:sty m:val="p"/>
                    </m:rPr>
                    <w:rPr>
                      <w:rFonts w:ascii="Cambria Math" w:hAnsi="Cambria Math" w:cs="Times New Roman"/>
                      <w:sz w:val="20"/>
                      <w:szCs w:val="20"/>
                      <w:lang w:val="en-US"/>
                    </w:rPr>
                    <m:t>r</m:t>
                  </m:r>
                  <m:r>
                    <m:rPr>
                      <m:sty m:val="p"/>
                    </m:rPr>
                    <w:rPr>
                      <w:rFonts w:ascii="Cambria Math" w:hAnsi="Cambria Math" w:cs="Times New Roman"/>
                      <w:sz w:val="20"/>
                      <w:szCs w:val="20"/>
                    </w:rPr>
                    <m:t>а</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K</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1</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ind w:left="-108" w:right="-108"/>
              <w:jc w:val="center"/>
              <w:rPr>
                <w:rFonts w:ascii="Times New Roman" w:hAnsi="Times New Roman" w:cs="Times New Roman"/>
                <w:sz w:val="20"/>
                <w:szCs w:val="20"/>
              </w:rPr>
            </w:pPr>
            <m:oMath>
              <m:r>
                <m:rPr>
                  <m:sty m:val="p"/>
                </m:rPr>
                <w:rPr>
                  <w:rFonts w:ascii="Cambria Math" w:hAnsi="Cambria Math" w:cs="Times New Roman"/>
                  <w:sz w:val="20"/>
                  <w:szCs w:val="20"/>
                </w:rPr>
                <m:t>Кr</m:t>
              </m:r>
            </m:oMath>
            <w:r w:rsidRPr="00C57ED4">
              <w:rPr>
                <w:rFonts w:ascii="Times New Roman" w:eastAsiaTheme="minorEastAsia" w:hAnsi="Times New Roman" w:cs="Times New Roman"/>
                <w:sz w:val="20"/>
                <w:szCs w:val="20"/>
              </w:rPr>
              <w:t>а</w:t>
            </w:r>
            <w:r w:rsidRPr="00C57ED4">
              <w:rPr>
                <w:rFonts w:ascii="Times New Roman" w:hAnsi="Times New Roman" w:cs="Times New Roman"/>
                <w:sz w:val="20"/>
                <w:szCs w:val="20"/>
              </w:rPr>
              <w:t xml:space="preserve"> – объем просроченной кредиторской задолженност</w:t>
            </w:r>
            <w:proofErr w:type="gramStart"/>
            <w:r w:rsidRPr="00C57ED4">
              <w:rPr>
                <w:rFonts w:ascii="Times New Roman" w:hAnsi="Times New Roman" w:cs="Times New Roman"/>
                <w:sz w:val="20"/>
                <w:szCs w:val="20"/>
              </w:rPr>
              <w:t xml:space="preserve">и </w:t>
            </w:r>
            <w:r w:rsidRPr="00C57ED4">
              <w:rPr>
                <w:rFonts w:ascii="Times New Roman" w:eastAsia="Calibri" w:hAnsi="Times New Roman" w:cs="Times New Roman"/>
                <w:sz w:val="20"/>
                <w:szCs w:val="20"/>
                <w:lang w:eastAsia="ru-RU"/>
              </w:rPr>
              <w:t>АУ и</w:t>
            </w:r>
            <w:proofErr w:type="gramEnd"/>
            <w:r w:rsidRPr="00C57ED4">
              <w:rPr>
                <w:rFonts w:ascii="Times New Roman" w:eastAsia="Calibri" w:hAnsi="Times New Roman" w:cs="Times New Roman"/>
                <w:sz w:val="20"/>
                <w:szCs w:val="20"/>
                <w:lang w:eastAsia="ru-RU"/>
              </w:rPr>
              <w:t xml:space="preserve"> БУ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на конец отчетного периода;</w:t>
            </w:r>
          </w:p>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K1</m:t>
                  </m:r>
                </m:e>
                <m:sub>
                  <m:r>
                    <m:rPr>
                      <m:sty m:val="p"/>
                    </m:rPr>
                    <w:rPr>
                      <w:rFonts w:ascii="Cambria Math" w:hAnsi="Cambria Math" w:cs="Times New Roman"/>
                      <w:sz w:val="20"/>
                      <w:szCs w:val="20"/>
                    </w:rPr>
                    <m:t xml:space="preserve"> </m:t>
                  </m:r>
                </m:sub>
              </m:sSub>
            </m:oMath>
            <w:r w:rsidR="004D3EAA" w:rsidRPr="00C57ED4">
              <w:rPr>
                <w:rFonts w:ascii="Times New Roman" w:hAnsi="Times New Roman" w:cs="Times New Roman"/>
                <w:sz w:val="20"/>
                <w:szCs w:val="20"/>
              </w:rPr>
              <w:t xml:space="preserve"> – кассовое исполнение расходов</w:t>
            </w:r>
            <w:r w:rsidR="004D3EAA" w:rsidRPr="00C57ED4">
              <w:rPr>
                <w:rFonts w:ascii="Times New Roman" w:eastAsia="Calibri" w:hAnsi="Times New Roman" w:cs="Times New Roman"/>
                <w:sz w:val="20"/>
                <w:szCs w:val="20"/>
                <w:lang w:eastAsia="ru-RU"/>
              </w:rPr>
              <w:t xml:space="preserve"> АУ и БУ</w:t>
            </w:r>
            <w:r w:rsidR="004D3EAA" w:rsidRPr="00C57ED4">
              <w:rPr>
                <w:rFonts w:ascii="Times New Roman" w:hAnsi="Times New Roman" w:cs="Times New Roman"/>
                <w:sz w:val="20"/>
                <w:szCs w:val="20"/>
              </w:rPr>
              <w:t xml:space="preserve"> </w:t>
            </w:r>
            <w:r w:rsidR="004D3EAA" w:rsidRPr="00C57ED4">
              <w:rPr>
                <w:rFonts w:ascii="Times New Roman" w:hAnsi="Times New Roman" w:cs="Times New Roman"/>
                <w:sz w:val="20"/>
                <w:szCs w:val="20"/>
              </w:rPr>
              <w:br/>
              <w:t>в отчетном периоде</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0,03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0,02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0,01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0,02</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0 &lt; </w:t>
            </w: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w:t>
            </w:r>
            <w:r w:rsidRPr="00820488">
              <w:rPr>
                <w:rFonts w:ascii="Times New Roman" w:hAnsi="Times New Roman" w:cs="Times New Roman"/>
                <w:sz w:val="20"/>
                <w:szCs w:val="20"/>
                <w:u w:val="single"/>
              </w:rPr>
              <w:t>&lt;</w:t>
            </w:r>
            <w:r w:rsidRPr="00820488">
              <w:rPr>
                <w:rFonts w:ascii="Times New Roman" w:hAnsi="Times New Roman" w:cs="Times New Roman"/>
                <w:sz w:val="20"/>
                <w:szCs w:val="20"/>
              </w:rPr>
              <w:t xml:space="preserve"> 0,01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Отражает долю кассовых выплат по просроченной кредиторской задолженности </w:t>
            </w:r>
            <w:r w:rsidRPr="00820488">
              <w:rPr>
                <w:rFonts w:ascii="Times New Roman" w:hAnsi="Times New Roman" w:cs="Times New Roman"/>
                <w:sz w:val="20"/>
                <w:szCs w:val="20"/>
              </w:rPr>
              <w:br/>
              <w:t>в общем объеме кассовых расходов</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2.3</w:t>
            </w:r>
          </w:p>
        </w:tc>
        <w:tc>
          <w:tcPr>
            <w:tcW w:w="127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Размещение </w:t>
            </w:r>
            <w:r w:rsidRPr="00C57ED4">
              <w:rPr>
                <w:rFonts w:ascii="Times New Roman" w:hAnsi="Times New Roman" w:cs="Times New Roman"/>
                <w:sz w:val="20"/>
                <w:szCs w:val="20"/>
              </w:rPr>
              <w:br/>
              <w:t xml:space="preserve">в открытом </w:t>
            </w:r>
            <w:r w:rsidRPr="00C57ED4">
              <w:rPr>
                <w:rFonts w:ascii="Times New Roman" w:hAnsi="Times New Roman" w:cs="Times New Roman"/>
                <w:sz w:val="20"/>
                <w:szCs w:val="20"/>
              </w:rPr>
              <w:lastRenderedPageBreak/>
              <w:t xml:space="preserve">доступе НПА </w:t>
            </w:r>
            <w:r w:rsidRPr="00C57ED4">
              <w:rPr>
                <w:rFonts w:ascii="Times New Roman" w:hAnsi="Times New Roman" w:cs="Times New Roman"/>
                <w:sz w:val="20"/>
                <w:szCs w:val="20"/>
              </w:rPr>
              <w:br/>
              <w:t xml:space="preserve">о порядке составления </w:t>
            </w:r>
            <w:r w:rsidRPr="00C57ED4">
              <w:rPr>
                <w:rFonts w:ascii="Times New Roman" w:hAnsi="Times New Roman" w:cs="Times New Roman"/>
                <w:sz w:val="20"/>
                <w:szCs w:val="20"/>
              </w:rPr>
              <w:br/>
              <w:t>и утверждения плана финансово-хозяйственной деятельности учреждения</w:t>
            </w:r>
          </w:p>
        </w:tc>
        <w:tc>
          <w:tcPr>
            <w:tcW w:w="2268" w:type="dxa"/>
            <w:vAlign w:val="center"/>
          </w:tcPr>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rPr>
              <w:lastRenderedPageBreak/>
              <w:t>P =</w:t>
            </w:r>
            <w:r w:rsidRPr="00C57ED4">
              <w:rPr>
                <w:rFonts w:ascii="Times New Roman" w:eastAsia="Calibri" w:hAnsi="Times New Roman" w:cs="Times New Roman"/>
                <w:sz w:val="20"/>
                <w:szCs w:val="20"/>
                <w:lang w:val="en-US"/>
              </w:rPr>
              <w:t>Pf</w:t>
            </w:r>
            <w:r w:rsidRPr="00C57ED4">
              <w:rPr>
                <w:rFonts w:ascii="Times New Roman" w:eastAsia="Calibri" w:hAnsi="Times New Roman" w:cs="Times New Roman"/>
                <w:sz w:val="20"/>
                <w:szCs w:val="20"/>
              </w:rPr>
              <w:t>, где:</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lang w:val="en-US"/>
              </w:rPr>
              <w:t>Pf</w:t>
            </w:r>
            <w:r w:rsidRPr="00C57ED4">
              <w:rPr>
                <w:rFonts w:ascii="Times New Roman" w:eastAsia="Calibri" w:hAnsi="Times New Roman" w:cs="Times New Roman"/>
                <w:sz w:val="20"/>
                <w:szCs w:val="20"/>
              </w:rPr>
              <w:t xml:space="preserve"> – размещение в </w:t>
            </w:r>
            <w:r w:rsidRPr="00C57ED4">
              <w:rPr>
                <w:rFonts w:ascii="Times New Roman" w:eastAsia="Calibri" w:hAnsi="Times New Roman" w:cs="Times New Roman"/>
                <w:sz w:val="20"/>
                <w:szCs w:val="20"/>
              </w:rPr>
              <w:lastRenderedPageBreak/>
              <w:t>открытом доступе НПА о порядке составления и утверждения плана финансово-хозяйственной деятельности учреждения</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Негативным считается отсутствие </w:t>
            </w:r>
            <w:r w:rsidRPr="00820488">
              <w:rPr>
                <w:rFonts w:ascii="Times New Roman" w:hAnsi="Times New Roman" w:cs="Times New Roman"/>
                <w:sz w:val="20"/>
                <w:szCs w:val="20"/>
              </w:rPr>
              <w:lastRenderedPageBreak/>
              <w:t>размещения НПА в открытом доступе</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2.4</w:t>
            </w:r>
          </w:p>
        </w:tc>
        <w:tc>
          <w:tcPr>
            <w:tcW w:w="127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Удельный вес муниципальных учреждений, выполнивших муниципальное задание на 100%</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eastAsia="ru-RU"/>
                    </w:rPr>
                    <m:t>С</m:t>
                  </m:r>
                  <w:proofErr w:type="gramStart"/>
                  <m:r>
                    <m:rPr>
                      <m:sty m:val="p"/>
                    </m:rPr>
                    <w:rPr>
                      <w:rFonts w:ascii="Cambria Math" w:eastAsia="Calibri" w:hAnsi="Cambria Math" w:cs="Times New Roman"/>
                      <w:sz w:val="20"/>
                      <w:szCs w:val="20"/>
                      <w:lang w:eastAsia="ru-RU"/>
                    </w:rPr>
                    <m:t>r</m:t>
                  </m:r>
                  <w:proofErr w:type="gramEnd"/>
                </m:num>
                <m:den>
                  <m:r>
                    <m:rPr>
                      <m:sty m:val="p"/>
                    </m:rPr>
                    <w:rPr>
                      <w:rFonts w:ascii="Cambria Math" w:eastAsia="Calibri" w:hAnsi="Cambria Math" w:cs="Times New Roman"/>
                      <w:sz w:val="20"/>
                      <w:szCs w:val="20"/>
                      <w:lang w:val="en-US" w:eastAsia="ru-RU"/>
                    </w:rPr>
                    <m:t>Gx</m:t>
                  </m:r>
                  <m:r>
                    <m:rPr>
                      <m:sty m:val="p"/>
                    </m:rPr>
                    <w:rPr>
                      <w:rFonts w:ascii="Cambria Math" w:eastAsia="Calibri" w:hAnsi="Cambria Math" w:cs="Times New Roman"/>
                      <w:sz w:val="20"/>
                      <w:szCs w:val="20"/>
                      <w:lang w:eastAsia="ru-RU"/>
                    </w:rPr>
                    <m:t xml:space="preserve"> </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lang w:eastAsia="ru-RU"/>
              </w:rPr>
            </w:pPr>
            <w:r w:rsidRPr="00C57ED4">
              <w:rPr>
                <w:rFonts w:ascii="Times New Roman" w:eastAsia="Calibri" w:hAnsi="Times New Roman" w:cs="Times New Roman"/>
                <w:sz w:val="20"/>
                <w:szCs w:val="20"/>
                <w:lang w:val="en-US" w:eastAsia="ru-RU"/>
              </w:rPr>
              <w:t>Cr</w:t>
            </w:r>
            <w:r w:rsidRPr="00C57ED4">
              <w:rPr>
                <w:rFonts w:ascii="Times New Roman" w:eastAsia="Calibri" w:hAnsi="Times New Roman" w:cs="Times New Roman"/>
                <w:sz w:val="20"/>
                <w:szCs w:val="20"/>
                <w:lang w:eastAsia="ru-RU"/>
              </w:rPr>
              <w:t xml:space="preserve"> - количество муниципальных учреждений, выполнивших </w:t>
            </w:r>
            <w:r w:rsidRPr="00C57ED4">
              <w:rPr>
                <w:rFonts w:ascii="Times New Roman" w:hAnsi="Times New Roman" w:cs="Times New Roman"/>
                <w:sz w:val="20"/>
                <w:szCs w:val="20"/>
              </w:rPr>
              <w:t>муниципальное</w:t>
            </w:r>
            <w:r w:rsidRPr="00C57ED4">
              <w:rPr>
                <w:rFonts w:ascii="Times New Roman" w:eastAsia="Calibri" w:hAnsi="Times New Roman" w:cs="Times New Roman"/>
                <w:sz w:val="20"/>
                <w:szCs w:val="20"/>
                <w:lang w:eastAsia="ru-RU"/>
              </w:rPr>
              <w:t xml:space="preserve"> задание </w:t>
            </w:r>
            <w:r w:rsidRPr="00C57ED4">
              <w:rPr>
                <w:rFonts w:ascii="Times New Roman" w:eastAsia="Calibri" w:hAnsi="Times New Roman" w:cs="Times New Roman"/>
                <w:sz w:val="20"/>
                <w:szCs w:val="20"/>
                <w:lang w:eastAsia="ru-RU"/>
              </w:rPr>
              <w:br/>
              <w:t>на 100% в натуральном  выражении в отчетном финансовом году;</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lang w:eastAsia="ru-RU"/>
              </w:rPr>
            </w:pPr>
            <w:proofErr w:type="spellStart"/>
            <w:r w:rsidRPr="00C57ED4">
              <w:rPr>
                <w:rFonts w:ascii="Times New Roman" w:eastAsia="Calibri" w:hAnsi="Times New Roman" w:cs="Times New Roman"/>
                <w:sz w:val="20"/>
                <w:szCs w:val="20"/>
                <w:lang w:val="en-US" w:eastAsia="ru-RU"/>
              </w:rPr>
              <w:t>Gx</w:t>
            </w:r>
            <w:proofErr w:type="spellEnd"/>
            <w:r w:rsidRPr="00C57ED4">
              <w:rPr>
                <w:rFonts w:ascii="Times New Roman" w:eastAsia="Calibri" w:hAnsi="Times New Roman" w:cs="Times New Roman"/>
                <w:sz w:val="20"/>
                <w:szCs w:val="20"/>
                <w:lang w:eastAsia="ru-RU"/>
              </w:rPr>
              <w:t xml:space="preserve"> – количество </w:t>
            </w:r>
            <w:r w:rsidRPr="00C57ED4">
              <w:rPr>
                <w:rFonts w:ascii="Times New Roman" w:hAnsi="Times New Roman" w:cs="Times New Roman"/>
                <w:sz w:val="20"/>
                <w:szCs w:val="20"/>
              </w:rPr>
              <w:t>муниципальных</w:t>
            </w:r>
            <w:r w:rsidRPr="00C57ED4">
              <w:rPr>
                <w:rFonts w:ascii="Times New Roman" w:eastAsia="Calibri" w:hAnsi="Times New Roman" w:cs="Times New Roman"/>
                <w:sz w:val="20"/>
                <w:szCs w:val="20"/>
                <w:lang w:eastAsia="ru-RU"/>
              </w:rPr>
              <w:t xml:space="preserve"> учреждений, подведомственных ГАБС, которым утверждены </w:t>
            </w:r>
            <w:r w:rsidRPr="00C57ED4">
              <w:rPr>
                <w:rFonts w:ascii="Times New Roman" w:hAnsi="Times New Roman" w:cs="Times New Roman"/>
                <w:sz w:val="20"/>
                <w:szCs w:val="20"/>
              </w:rPr>
              <w:t>муниципальное</w:t>
            </w:r>
            <w:r w:rsidRPr="00C57ED4">
              <w:rPr>
                <w:rFonts w:ascii="Times New Roman" w:eastAsia="Calibri" w:hAnsi="Times New Roman" w:cs="Times New Roman"/>
                <w:sz w:val="20"/>
                <w:szCs w:val="20"/>
                <w:lang w:eastAsia="ru-RU"/>
              </w:rPr>
              <w:t xml:space="preserve"> задания </w:t>
            </w:r>
            <w:r w:rsidRPr="00C57ED4">
              <w:rPr>
                <w:rFonts w:ascii="Times New Roman" w:eastAsia="Calibri" w:hAnsi="Times New Roman" w:cs="Times New Roman"/>
                <w:sz w:val="20"/>
                <w:szCs w:val="20"/>
                <w:lang w:eastAsia="ru-RU"/>
              </w:rPr>
              <w:br/>
              <w:t>на текущий финансовый год и плановый период</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90</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90 &lt;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95</w:t>
            </w:r>
          </w:p>
          <w:p w:rsidR="004D3EAA" w:rsidRPr="00820488" w:rsidRDefault="004D3EAA" w:rsidP="00C57ED4">
            <w:pPr>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95 ≤ </w:t>
            </w: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100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100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Позитивно рассматривается факт выполнения всеми муниципальными учреждениями муниципальных заданий</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1B0DD1" w:rsidRPr="00820488" w:rsidTr="001B0DD1">
        <w:tblPrEx>
          <w:tblBorders>
            <w:bottom w:val="single" w:sz="4" w:space="0" w:color="auto"/>
          </w:tblBorders>
        </w:tblPrEx>
        <w:trPr>
          <w:trHeight w:val="4755"/>
        </w:trPr>
        <w:tc>
          <w:tcPr>
            <w:tcW w:w="426" w:type="dxa"/>
            <w:vMerge w:val="restart"/>
            <w:tcBorders>
              <w:right w:val="single" w:sz="4" w:space="0" w:color="auto"/>
            </w:tcBorders>
            <w:vAlign w:val="center"/>
          </w:tcPr>
          <w:p w:rsidR="001B0DD1" w:rsidRPr="00C57ED4" w:rsidRDefault="001B0DD1"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2.5</w:t>
            </w:r>
          </w:p>
        </w:tc>
        <w:tc>
          <w:tcPr>
            <w:tcW w:w="1276" w:type="dxa"/>
            <w:tcBorders>
              <w:left w:val="single" w:sz="4" w:space="0" w:color="auto"/>
            </w:tcBorders>
            <w:vAlign w:val="center"/>
          </w:tcPr>
          <w:p w:rsidR="001B0DD1" w:rsidRDefault="001B0DD1" w:rsidP="00C57ED4">
            <w:pPr>
              <w:autoSpaceDE w:val="0"/>
              <w:autoSpaceDN w:val="0"/>
              <w:adjustRightInd w:val="0"/>
              <w:ind w:left="-108" w:right="-108"/>
              <w:jc w:val="center"/>
              <w:rPr>
                <w:rFonts w:ascii="Times New Roman" w:hAnsi="Times New Roman" w:cs="Times New Roman"/>
                <w:sz w:val="20"/>
                <w:szCs w:val="20"/>
              </w:rPr>
            </w:pPr>
            <w:r>
              <w:rPr>
                <w:rFonts w:ascii="Times New Roman" w:hAnsi="Times New Roman" w:cs="Times New Roman"/>
                <w:sz w:val="20"/>
                <w:szCs w:val="20"/>
              </w:rPr>
              <w:t>Наличие остатка неиспользован</w:t>
            </w:r>
            <w:r w:rsidRPr="00C57ED4">
              <w:rPr>
                <w:rFonts w:ascii="Times New Roman" w:hAnsi="Times New Roman" w:cs="Times New Roman"/>
                <w:sz w:val="20"/>
                <w:szCs w:val="20"/>
              </w:rPr>
              <w:t xml:space="preserve">ных субсидий </w:t>
            </w:r>
            <w:r w:rsidRPr="00C57ED4">
              <w:rPr>
                <w:rFonts w:ascii="Times New Roman" w:hAnsi="Times New Roman" w:cs="Times New Roman"/>
                <w:sz w:val="20"/>
                <w:szCs w:val="20"/>
              </w:rPr>
              <w:br/>
              <w:t xml:space="preserve">на финансовое обеспечение выполнение </w:t>
            </w:r>
            <w:proofErr w:type="spellStart"/>
            <w:r w:rsidRPr="00C57ED4">
              <w:rPr>
                <w:rFonts w:ascii="Times New Roman" w:hAnsi="Times New Roman" w:cs="Times New Roman"/>
                <w:sz w:val="20"/>
                <w:szCs w:val="20"/>
              </w:rPr>
              <w:t>муниципаль</w:t>
            </w:r>
            <w:proofErr w:type="spellEnd"/>
          </w:p>
          <w:p w:rsidR="001B0DD1" w:rsidRDefault="001B0DD1"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ного</w:t>
            </w:r>
            <w:proofErr w:type="spellEnd"/>
            <w:r w:rsidRPr="00C57ED4">
              <w:rPr>
                <w:rFonts w:ascii="Times New Roman" w:hAnsi="Times New Roman" w:cs="Times New Roman"/>
                <w:sz w:val="20"/>
                <w:szCs w:val="20"/>
              </w:rPr>
              <w:t xml:space="preserve"> задания </w:t>
            </w:r>
            <w:r w:rsidRPr="00C57ED4">
              <w:rPr>
                <w:rFonts w:ascii="Times New Roman" w:hAnsi="Times New Roman" w:cs="Times New Roman"/>
                <w:sz w:val="20"/>
                <w:szCs w:val="20"/>
              </w:rPr>
              <w:br/>
              <w:t>на оказание муниципальных услуг (выполнение работ) на конец отчетного финансового года</w:t>
            </w:r>
          </w:p>
          <w:p w:rsidR="001B0DD1" w:rsidRDefault="001B0DD1" w:rsidP="00C57ED4">
            <w:pPr>
              <w:autoSpaceDE w:val="0"/>
              <w:autoSpaceDN w:val="0"/>
              <w:adjustRightInd w:val="0"/>
              <w:ind w:left="-108" w:right="-108"/>
              <w:jc w:val="center"/>
              <w:rPr>
                <w:rFonts w:ascii="Times New Roman" w:hAnsi="Times New Roman" w:cs="Times New Roman"/>
                <w:sz w:val="20"/>
                <w:szCs w:val="20"/>
              </w:rPr>
            </w:pPr>
          </w:p>
          <w:p w:rsidR="001B0DD1" w:rsidRDefault="001B0DD1" w:rsidP="00C57ED4">
            <w:pPr>
              <w:autoSpaceDE w:val="0"/>
              <w:autoSpaceDN w:val="0"/>
              <w:adjustRightInd w:val="0"/>
              <w:ind w:left="-108" w:right="-108"/>
              <w:jc w:val="center"/>
              <w:rPr>
                <w:rFonts w:ascii="Times New Roman" w:hAnsi="Times New Roman" w:cs="Times New Roman"/>
                <w:sz w:val="20"/>
                <w:szCs w:val="20"/>
              </w:rPr>
            </w:pPr>
          </w:p>
          <w:p w:rsidR="001B0DD1" w:rsidRPr="00C57ED4" w:rsidRDefault="001B0DD1" w:rsidP="00C57ED4">
            <w:pPr>
              <w:autoSpaceDE w:val="0"/>
              <w:autoSpaceDN w:val="0"/>
              <w:adjustRightInd w:val="0"/>
              <w:ind w:left="-108" w:right="-108"/>
              <w:jc w:val="center"/>
              <w:rPr>
                <w:rFonts w:ascii="Times New Roman" w:hAnsi="Times New Roman" w:cs="Times New Roman"/>
                <w:sz w:val="20"/>
                <w:szCs w:val="20"/>
              </w:rPr>
            </w:pPr>
          </w:p>
        </w:tc>
        <w:tc>
          <w:tcPr>
            <w:tcW w:w="2268" w:type="dxa"/>
            <w:vAlign w:val="center"/>
          </w:tcPr>
          <w:p w:rsidR="001B0DD1"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1B0DD1" w:rsidRPr="00C57ED4">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Rgz</m:t>
                  </m:r>
                </m:num>
                <m:den>
                  <m:r>
                    <m:rPr>
                      <m:sty m:val="p"/>
                    </m:rPr>
                    <w:rPr>
                      <w:rFonts w:ascii="Cambria Math" w:eastAsia="Calibri" w:hAnsi="Cambria Math" w:cs="Times New Roman"/>
                      <w:sz w:val="20"/>
                      <w:szCs w:val="20"/>
                      <w:lang w:val="en-US" w:eastAsia="ru-RU"/>
                    </w:rPr>
                    <m:t>Pgz</m:t>
                  </m:r>
                  <m:r>
                    <m:rPr>
                      <m:sty m:val="p"/>
                    </m:rPr>
                    <w:rPr>
                      <w:rFonts w:ascii="Cambria Math" w:eastAsia="Calibri" w:hAnsi="Cambria Math" w:cs="Times New Roman"/>
                      <w:sz w:val="20"/>
                      <w:szCs w:val="20"/>
                      <w:lang w:eastAsia="ru-RU"/>
                    </w:rPr>
                    <m:t xml:space="preserve"> </m:t>
                  </m:r>
                </m:den>
              </m:f>
              <m:r>
                <m:rPr>
                  <m:sty m:val="p"/>
                </m:rPr>
                <w:rPr>
                  <w:rFonts w:ascii="Cambria Math" w:hAnsi="Cambria Math" w:cs="Times New Roman"/>
                  <w:sz w:val="20"/>
                  <w:szCs w:val="20"/>
                </w:rPr>
                <m:t>×100</m:t>
              </m:r>
            </m:oMath>
            <w:r w:rsidR="001B0DD1" w:rsidRPr="00C57ED4">
              <w:rPr>
                <w:rFonts w:ascii="Times New Roman" w:hAnsi="Times New Roman" w:cs="Times New Roman"/>
                <w:sz w:val="20"/>
                <w:szCs w:val="20"/>
              </w:rPr>
              <w:t>, где:</w:t>
            </w:r>
          </w:p>
          <w:p w:rsidR="001B0DD1" w:rsidRPr="00C57ED4" w:rsidRDefault="001B0DD1" w:rsidP="00C57ED4">
            <w:pPr>
              <w:autoSpaceDE w:val="0"/>
              <w:autoSpaceDN w:val="0"/>
              <w:adjustRightInd w:val="0"/>
              <w:ind w:left="-108" w:right="-108"/>
              <w:jc w:val="center"/>
              <w:rPr>
                <w:rFonts w:ascii="Times New Roman" w:eastAsia="Calibri" w:hAnsi="Times New Roman" w:cs="Times New Roman"/>
                <w:sz w:val="20"/>
                <w:szCs w:val="20"/>
                <w:lang w:eastAsia="ru-RU"/>
              </w:rPr>
            </w:pPr>
            <w:proofErr w:type="spellStart"/>
            <w:r w:rsidRPr="00C57ED4">
              <w:rPr>
                <w:rFonts w:ascii="Times New Roman" w:eastAsia="Calibri" w:hAnsi="Times New Roman" w:cs="Times New Roman"/>
                <w:sz w:val="20"/>
                <w:szCs w:val="20"/>
                <w:lang w:val="en-US" w:eastAsia="ru-RU"/>
              </w:rPr>
              <w:t>Rgz</w:t>
            </w:r>
            <w:proofErr w:type="spellEnd"/>
            <w:r w:rsidRPr="00C57ED4">
              <w:rPr>
                <w:rFonts w:ascii="Times New Roman" w:eastAsia="Calibri" w:hAnsi="Times New Roman" w:cs="Times New Roman"/>
                <w:sz w:val="20"/>
                <w:szCs w:val="20"/>
                <w:lang w:eastAsia="ru-RU"/>
              </w:rPr>
              <w:t xml:space="preserve"> – исполнение плановых назначений на обеспечение </w:t>
            </w:r>
            <w:r w:rsidRPr="00C57ED4">
              <w:rPr>
                <w:rFonts w:ascii="Times New Roman" w:hAnsi="Times New Roman" w:cs="Times New Roman"/>
                <w:sz w:val="20"/>
                <w:szCs w:val="20"/>
              </w:rPr>
              <w:t>муниципальных</w:t>
            </w:r>
            <w:r w:rsidRPr="00C57ED4">
              <w:rPr>
                <w:rFonts w:ascii="Times New Roman" w:eastAsia="Calibri" w:hAnsi="Times New Roman" w:cs="Times New Roman"/>
                <w:sz w:val="20"/>
                <w:szCs w:val="20"/>
                <w:lang w:eastAsia="ru-RU"/>
              </w:rPr>
              <w:t xml:space="preserve"> заданий </w:t>
            </w:r>
            <w:r w:rsidRPr="00C57ED4">
              <w:rPr>
                <w:rFonts w:ascii="Times New Roman" w:eastAsia="Calibri" w:hAnsi="Times New Roman" w:cs="Times New Roman"/>
                <w:sz w:val="20"/>
                <w:szCs w:val="20"/>
                <w:lang w:eastAsia="ru-RU"/>
              </w:rPr>
              <w:br/>
              <w:t>за отчетный период;</w:t>
            </w:r>
          </w:p>
          <w:p w:rsidR="001B0DD1" w:rsidRPr="00C57ED4" w:rsidRDefault="001B0DD1" w:rsidP="00C57ED4">
            <w:pPr>
              <w:widowControl w:val="0"/>
              <w:autoSpaceDE w:val="0"/>
              <w:autoSpaceDN w:val="0"/>
              <w:adjustRightInd w:val="0"/>
              <w:ind w:left="-108" w:right="-108"/>
              <w:jc w:val="center"/>
              <w:rPr>
                <w:rFonts w:ascii="Times New Roman" w:eastAsia="Calibri" w:hAnsi="Times New Roman" w:cs="Times New Roman"/>
                <w:sz w:val="20"/>
                <w:szCs w:val="20"/>
                <w:lang w:eastAsia="ru-RU"/>
              </w:rPr>
            </w:pPr>
            <w:proofErr w:type="spellStart"/>
            <w:r w:rsidRPr="00C57ED4">
              <w:rPr>
                <w:rFonts w:ascii="Times New Roman" w:eastAsia="Calibri" w:hAnsi="Times New Roman" w:cs="Times New Roman"/>
                <w:sz w:val="20"/>
                <w:szCs w:val="20"/>
                <w:lang w:val="en-US" w:eastAsia="ru-RU"/>
              </w:rPr>
              <w:t>Pgz</w:t>
            </w:r>
            <w:proofErr w:type="spellEnd"/>
            <w:r w:rsidRPr="00C57ED4">
              <w:rPr>
                <w:rFonts w:ascii="Times New Roman" w:eastAsia="Calibri" w:hAnsi="Times New Roman" w:cs="Times New Roman"/>
                <w:sz w:val="20"/>
                <w:szCs w:val="20"/>
                <w:lang w:eastAsia="ru-RU"/>
              </w:rPr>
              <w:t xml:space="preserve"> – запланированные </w:t>
            </w:r>
            <w:r w:rsidRPr="00C57ED4">
              <w:rPr>
                <w:rFonts w:ascii="Times New Roman" w:eastAsia="Calibri" w:hAnsi="Times New Roman" w:cs="Times New Roman"/>
                <w:sz w:val="20"/>
                <w:szCs w:val="20"/>
                <w:lang w:eastAsia="ru-RU"/>
              </w:rPr>
              <w:br/>
              <w:t>на отчетный период  расходы</w:t>
            </w:r>
            <w:r w:rsidRPr="00C57ED4">
              <w:rPr>
                <w:rFonts w:ascii="Times New Roman" w:hAnsi="Times New Roman" w:cs="Times New Roman"/>
                <w:sz w:val="20"/>
                <w:szCs w:val="20"/>
              </w:rPr>
              <w:t xml:space="preserve"> </w:t>
            </w:r>
            <w:r w:rsidRPr="00C57ED4">
              <w:rPr>
                <w:rFonts w:ascii="Times New Roman" w:eastAsia="Calibri" w:hAnsi="Times New Roman" w:cs="Times New Roman"/>
                <w:sz w:val="20"/>
                <w:szCs w:val="20"/>
                <w:lang w:eastAsia="ru-RU"/>
              </w:rPr>
              <w:t xml:space="preserve">на обеспечение </w:t>
            </w:r>
            <w:r w:rsidRPr="00C57ED4">
              <w:rPr>
                <w:rFonts w:ascii="Times New Roman" w:hAnsi="Times New Roman" w:cs="Times New Roman"/>
                <w:sz w:val="20"/>
                <w:szCs w:val="20"/>
              </w:rPr>
              <w:t xml:space="preserve">муниципальных </w:t>
            </w:r>
            <w:r w:rsidRPr="00C57ED4">
              <w:rPr>
                <w:rFonts w:ascii="Times New Roman" w:eastAsia="Calibri" w:hAnsi="Times New Roman" w:cs="Times New Roman"/>
                <w:sz w:val="20"/>
                <w:szCs w:val="20"/>
                <w:lang w:eastAsia="ru-RU"/>
              </w:rPr>
              <w:t xml:space="preserve">х заданий, </w:t>
            </w:r>
            <w:r w:rsidRPr="00C57ED4">
              <w:rPr>
                <w:rFonts w:ascii="Times New Roman" w:eastAsia="Calibri" w:hAnsi="Times New Roman" w:cs="Times New Roman"/>
                <w:sz w:val="20"/>
                <w:szCs w:val="20"/>
                <w:lang w:eastAsia="ru-RU"/>
              </w:rPr>
              <w:br/>
              <w:t>в соответствии с Планом финансово-хозяйственной деятельности (сметой доходов и расходов) учреждения</w:t>
            </w:r>
          </w:p>
        </w:tc>
        <w:tc>
          <w:tcPr>
            <w:tcW w:w="1134" w:type="dxa"/>
            <w:vAlign w:val="center"/>
          </w:tcPr>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1B0DD1" w:rsidRPr="00820488" w:rsidRDefault="001B0DD1"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&lt;100</w:t>
            </w:r>
          </w:p>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=100</w:t>
            </w:r>
          </w:p>
        </w:tc>
        <w:tc>
          <w:tcPr>
            <w:tcW w:w="851" w:type="dxa"/>
            <w:vAlign w:val="center"/>
          </w:tcPr>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p>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p>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1B0DD1" w:rsidRPr="00820488" w:rsidRDefault="001B0DD1"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Позитивно рассматриваются отсутствие остатка </w:t>
            </w:r>
            <w:r>
              <w:rPr>
                <w:rFonts w:ascii="Times New Roman" w:eastAsia="Calibri" w:hAnsi="Times New Roman" w:cs="Times New Roman"/>
                <w:sz w:val="20"/>
                <w:szCs w:val="20"/>
                <w:lang w:eastAsia="ru-RU"/>
              </w:rPr>
              <w:t>неиспользован</w:t>
            </w:r>
            <w:r w:rsidRPr="00820488">
              <w:rPr>
                <w:rFonts w:ascii="Times New Roman" w:eastAsia="Calibri" w:hAnsi="Times New Roman" w:cs="Times New Roman"/>
                <w:sz w:val="20"/>
                <w:szCs w:val="20"/>
                <w:lang w:eastAsia="ru-RU"/>
              </w:rPr>
              <w:t xml:space="preserve">ных субсидий </w:t>
            </w:r>
            <w:r w:rsidRPr="00820488">
              <w:rPr>
                <w:rFonts w:ascii="Times New Roman" w:eastAsia="Calibri" w:hAnsi="Times New Roman" w:cs="Times New Roman"/>
                <w:sz w:val="20"/>
                <w:szCs w:val="20"/>
                <w:lang w:eastAsia="ru-RU"/>
              </w:rPr>
              <w:br/>
              <w:t xml:space="preserve">на финансовое обеспечение </w:t>
            </w:r>
            <w:r w:rsidRPr="00820488">
              <w:rPr>
                <w:rFonts w:ascii="Times New Roman" w:hAnsi="Times New Roman" w:cs="Times New Roman"/>
                <w:sz w:val="20"/>
                <w:szCs w:val="20"/>
              </w:rPr>
              <w:t xml:space="preserve">выполнение муниципального задания </w:t>
            </w:r>
            <w:r w:rsidRPr="00820488">
              <w:rPr>
                <w:rFonts w:ascii="Times New Roman" w:hAnsi="Times New Roman" w:cs="Times New Roman"/>
                <w:sz w:val="20"/>
                <w:szCs w:val="20"/>
              </w:rPr>
              <w:br/>
              <w:t xml:space="preserve">на оказание муниципальных услуг </w:t>
            </w:r>
            <w:r w:rsidRPr="00820488">
              <w:rPr>
                <w:rFonts w:ascii="Times New Roman" w:eastAsia="Calibri" w:hAnsi="Times New Roman" w:cs="Times New Roman"/>
                <w:sz w:val="20"/>
                <w:szCs w:val="20"/>
                <w:lang w:eastAsia="ru-RU"/>
              </w:rPr>
              <w:t>(выполнение работ)</w:t>
            </w:r>
          </w:p>
        </w:tc>
        <w:tc>
          <w:tcPr>
            <w:tcW w:w="993" w:type="dxa"/>
            <w:vMerge w:val="restart"/>
            <w:vAlign w:val="center"/>
          </w:tcPr>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1B0DD1" w:rsidRPr="00820488" w:rsidTr="001B0DD1">
        <w:tblPrEx>
          <w:tblBorders>
            <w:bottom w:val="single" w:sz="4" w:space="0" w:color="auto"/>
          </w:tblBorders>
        </w:tblPrEx>
        <w:trPr>
          <w:trHeight w:val="521"/>
        </w:trPr>
        <w:tc>
          <w:tcPr>
            <w:tcW w:w="426" w:type="dxa"/>
            <w:vMerge/>
            <w:tcBorders>
              <w:right w:val="single" w:sz="4" w:space="0" w:color="auto"/>
            </w:tcBorders>
            <w:vAlign w:val="center"/>
          </w:tcPr>
          <w:p w:rsidR="001B0DD1" w:rsidRPr="00C57ED4" w:rsidRDefault="001B0DD1" w:rsidP="00C57ED4">
            <w:pPr>
              <w:autoSpaceDE w:val="0"/>
              <w:autoSpaceDN w:val="0"/>
              <w:adjustRightInd w:val="0"/>
              <w:ind w:left="-108" w:right="-108"/>
              <w:jc w:val="center"/>
              <w:rPr>
                <w:rFonts w:ascii="Times New Roman" w:hAnsi="Times New Roman" w:cs="Times New Roman"/>
                <w:sz w:val="20"/>
                <w:szCs w:val="20"/>
              </w:rPr>
            </w:pPr>
          </w:p>
        </w:tc>
        <w:tc>
          <w:tcPr>
            <w:tcW w:w="8788" w:type="dxa"/>
            <w:gridSpan w:val="6"/>
            <w:tcBorders>
              <w:left w:val="single" w:sz="4" w:space="0" w:color="auto"/>
              <w:right w:val="single" w:sz="4" w:space="0" w:color="auto"/>
            </w:tcBorders>
            <w:vAlign w:val="center"/>
          </w:tcPr>
          <w:p w:rsidR="001B0DD1" w:rsidRPr="00820488" w:rsidRDefault="005A4399" w:rsidP="002C5266">
            <w:pPr>
              <w:autoSpaceDE w:val="0"/>
              <w:autoSpaceDN w:val="0"/>
              <w:adjustRightInd w:val="0"/>
              <w:ind w:left="-108" w:right="-108"/>
              <w:rPr>
                <w:rFonts w:ascii="Times New Roman" w:hAnsi="Times New Roman" w:cs="Times New Roman"/>
                <w:sz w:val="20"/>
                <w:szCs w:val="20"/>
              </w:rPr>
            </w:pPr>
            <w:r w:rsidRPr="002C5266">
              <w:rPr>
                <w:rFonts w:ascii="Times New Roman" w:hAnsi="Times New Roman" w:cs="Times New Roman"/>
                <w:i/>
                <w:sz w:val="20"/>
                <w:szCs w:val="20"/>
              </w:rPr>
              <w:t xml:space="preserve">Утратил силу с </w:t>
            </w:r>
            <w:r w:rsidR="00ED065C" w:rsidRPr="002C5266">
              <w:rPr>
                <w:rFonts w:ascii="Times New Roman" w:hAnsi="Times New Roman" w:cs="Times New Roman"/>
                <w:i/>
                <w:sz w:val="20"/>
                <w:szCs w:val="20"/>
              </w:rPr>
              <w:t>10</w:t>
            </w:r>
            <w:r w:rsidRPr="002C5266">
              <w:rPr>
                <w:rFonts w:ascii="Times New Roman" w:hAnsi="Times New Roman" w:cs="Times New Roman"/>
                <w:i/>
                <w:sz w:val="20"/>
                <w:szCs w:val="20"/>
              </w:rPr>
              <w:t>.0</w:t>
            </w:r>
            <w:r w:rsidR="00ED065C" w:rsidRPr="002C5266">
              <w:rPr>
                <w:rFonts w:ascii="Times New Roman" w:hAnsi="Times New Roman" w:cs="Times New Roman"/>
                <w:i/>
                <w:sz w:val="20"/>
                <w:szCs w:val="20"/>
              </w:rPr>
              <w:t>9</w:t>
            </w:r>
            <w:r w:rsidRPr="002C5266">
              <w:rPr>
                <w:rFonts w:ascii="Times New Roman" w:hAnsi="Times New Roman" w:cs="Times New Roman"/>
                <w:i/>
                <w:sz w:val="20"/>
                <w:szCs w:val="20"/>
              </w:rPr>
              <w:t>.2021</w:t>
            </w:r>
            <w:r w:rsidR="002C5266" w:rsidRPr="002C5266">
              <w:rPr>
                <w:rFonts w:ascii="Times New Roman" w:hAnsi="Times New Roman" w:cs="Times New Roman"/>
                <w:i/>
                <w:sz w:val="20"/>
                <w:szCs w:val="20"/>
              </w:rPr>
              <w:t xml:space="preserve"> </w:t>
            </w:r>
            <w:r w:rsidRPr="002C5266">
              <w:rPr>
                <w:rFonts w:ascii="Times New Roman" w:hAnsi="Times New Roman" w:cs="Times New Roman"/>
                <w:i/>
                <w:sz w:val="20"/>
                <w:szCs w:val="20"/>
              </w:rPr>
              <w:t>распоряжение №</w:t>
            </w:r>
            <w:r w:rsidR="002C5266">
              <w:rPr>
                <w:rFonts w:ascii="Times New Roman" w:hAnsi="Times New Roman" w:cs="Times New Roman"/>
                <w:i/>
                <w:sz w:val="20"/>
                <w:szCs w:val="20"/>
              </w:rPr>
              <w:t xml:space="preserve"> </w:t>
            </w:r>
            <w:r w:rsidR="002C5266" w:rsidRPr="002C5266">
              <w:rPr>
                <w:rFonts w:ascii="Times New Roman" w:hAnsi="Times New Roman" w:cs="Times New Roman"/>
                <w:i/>
                <w:sz w:val="20"/>
                <w:szCs w:val="20"/>
              </w:rPr>
              <w:t>96</w:t>
            </w:r>
            <w:r w:rsidRPr="002C5266">
              <w:rPr>
                <w:rFonts w:ascii="Times New Roman" w:hAnsi="Times New Roman" w:cs="Times New Roman"/>
                <w:i/>
                <w:sz w:val="20"/>
                <w:szCs w:val="20"/>
              </w:rPr>
              <w:t>/ОС</w:t>
            </w:r>
            <w:r w:rsidRPr="00820488">
              <w:rPr>
                <w:rFonts w:ascii="Times New Roman" w:hAnsi="Times New Roman" w:cs="Times New Roman"/>
                <w:sz w:val="20"/>
                <w:szCs w:val="20"/>
              </w:rPr>
              <w:t xml:space="preserve"> </w:t>
            </w:r>
          </w:p>
        </w:tc>
        <w:tc>
          <w:tcPr>
            <w:tcW w:w="993" w:type="dxa"/>
            <w:vMerge/>
            <w:tcBorders>
              <w:left w:val="single" w:sz="4" w:space="0" w:color="auto"/>
            </w:tcBorders>
            <w:vAlign w:val="center"/>
          </w:tcPr>
          <w:p w:rsidR="001B0DD1" w:rsidRPr="00820488" w:rsidRDefault="001B0DD1" w:rsidP="00C57ED4">
            <w:pPr>
              <w:widowControl w:val="0"/>
              <w:autoSpaceDE w:val="0"/>
              <w:autoSpaceDN w:val="0"/>
              <w:adjustRightInd w:val="0"/>
              <w:ind w:left="-108" w:right="-108"/>
              <w:jc w:val="center"/>
              <w:rPr>
                <w:rFonts w:ascii="Times New Roman" w:hAnsi="Times New Roman" w:cs="Times New Roman"/>
                <w:sz w:val="20"/>
                <w:szCs w:val="20"/>
              </w:rPr>
            </w:pP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2.6</w:t>
            </w:r>
          </w:p>
        </w:tc>
        <w:tc>
          <w:tcPr>
            <w:tcW w:w="1276" w:type="dxa"/>
            <w:vAlign w:val="center"/>
          </w:tcPr>
          <w:p w:rsid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Доля </w:t>
            </w:r>
            <w:r w:rsidRPr="00C57ED4">
              <w:rPr>
                <w:rFonts w:ascii="Times New Roman" w:eastAsia="Calibri" w:hAnsi="Times New Roman" w:cs="Times New Roman"/>
                <w:sz w:val="20"/>
                <w:szCs w:val="20"/>
                <w:lang w:eastAsia="ru-RU"/>
              </w:rPr>
              <w:t xml:space="preserve">муниципальных учреждений, </w:t>
            </w:r>
            <w:r w:rsidRPr="00C57ED4">
              <w:rPr>
                <w:rFonts w:ascii="Times New Roman" w:eastAsia="Calibri" w:hAnsi="Times New Roman" w:cs="Times New Roman"/>
                <w:sz w:val="20"/>
                <w:szCs w:val="20"/>
                <w:lang w:eastAsia="ru-RU"/>
              </w:rPr>
              <w:br/>
              <w:t xml:space="preserve">для которых </w:t>
            </w:r>
            <w:proofErr w:type="spellStart"/>
            <w:r w:rsidRPr="00C57ED4">
              <w:rPr>
                <w:rFonts w:ascii="Times New Roman" w:hAnsi="Times New Roman" w:cs="Times New Roman"/>
                <w:sz w:val="20"/>
                <w:szCs w:val="20"/>
              </w:rPr>
              <w:t>предусмотре</w:t>
            </w:r>
            <w:proofErr w:type="spellEnd"/>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ны</w:t>
            </w:r>
            <w:proofErr w:type="spellEnd"/>
            <w:r w:rsidRPr="00C57ED4">
              <w:rPr>
                <w:rFonts w:ascii="Times New Roman" w:hAnsi="Times New Roman" w:cs="Times New Roman"/>
                <w:sz w:val="20"/>
                <w:szCs w:val="20"/>
              </w:rPr>
              <w:t xml:space="preserve"> </w:t>
            </w:r>
            <w:r w:rsidRPr="00C57ED4">
              <w:rPr>
                <w:rFonts w:ascii="Times New Roman" w:eastAsia="Calibri" w:hAnsi="Times New Roman" w:cs="Times New Roman"/>
                <w:sz w:val="20"/>
                <w:szCs w:val="20"/>
                <w:lang w:eastAsia="ru-RU"/>
              </w:rPr>
              <w:lastRenderedPageBreak/>
              <w:t>количественно измеримые финансовые санкции</w:t>
            </w:r>
            <w:r w:rsidRPr="00C57ED4">
              <w:rPr>
                <w:rFonts w:ascii="Times New Roman" w:hAnsi="Times New Roman" w:cs="Times New Roman"/>
                <w:sz w:val="20"/>
                <w:szCs w:val="20"/>
              </w:rPr>
              <w:t xml:space="preserve"> (штрафы, изъятия)</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eastAsia="Calibri" w:hAnsi="Times New Roman" w:cs="Times New Roman"/>
                <w:sz w:val="20"/>
                <w:szCs w:val="20"/>
                <w:lang w:eastAsia="ru-RU"/>
              </w:rPr>
              <w:t>за нарушение условий выполнения муниципального заданий</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eastAsia="ru-RU"/>
                    </w:rPr>
                    <m:t>Со</m:t>
                  </m:r>
                </m:num>
                <m:den>
                  <m:r>
                    <m:rPr>
                      <m:sty m:val="p"/>
                    </m:rPr>
                    <w:rPr>
                      <w:rFonts w:ascii="Cambria Math" w:eastAsia="Calibri" w:hAnsi="Cambria Math" w:cs="Times New Roman"/>
                      <w:sz w:val="20"/>
                      <w:szCs w:val="20"/>
                      <w:lang w:val="en-US" w:eastAsia="ru-RU"/>
                    </w:rPr>
                    <m:t>Gx</m:t>
                  </m:r>
                  <m:r>
                    <m:rPr>
                      <m:sty m:val="p"/>
                    </m:rPr>
                    <w:rPr>
                      <w:rFonts w:ascii="Cambria Math" w:eastAsia="Calibri" w:hAnsi="Cambria Math" w:cs="Times New Roman"/>
                      <w:sz w:val="20"/>
                      <w:szCs w:val="20"/>
                      <w:lang w:eastAsia="ru-RU"/>
                    </w:rPr>
                    <m:t xml:space="preserve"> </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lang w:eastAsia="ru-RU"/>
              </w:rPr>
            </w:pPr>
            <w:proofErr w:type="gramStart"/>
            <w:r w:rsidRPr="00C57ED4">
              <w:rPr>
                <w:rFonts w:ascii="Times New Roman" w:eastAsia="Calibri" w:hAnsi="Times New Roman" w:cs="Times New Roman"/>
                <w:sz w:val="20"/>
                <w:szCs w:val="20"/>
                <w:lang w:eastAsia="ru-RU"/>
              </w:rPr>
              <w:t>Со</w:t>
            </w:r>
            <w:proofErr w:type="gramEnd"/>
            <w:r w:rsidRPr="00C57ED4">
              <w:rPr>
                <w:rFonts w:ascii="Times New Roman" w:eastAsia="Calibri" w:hAnsi="Times New Roman" w:cs="Times New Roman"/>
                <w:sz w:val="20"/>
                <w:szCs w:val="20"/>
                <w:lang w:eastAsia="ru-RU"/>
              </w:rPr>
              <w:t xml:space="preserve"> - количество муниципальных учреждений для которых </w:t>
            </w:r>
            <w:r w:rsidRPr="00C57ED4">
              <w:rPr>
                <w:rFonts w:ascii="Times New Roman" w:hAnsi="Times New Roman" w:cs="Times New Roman"/>
                <w:sz w:val="20"/>
                <w:szCs w:val="20"/>
              </w:rPr>
              <w:t xml:space="preserve">предусмотрены </w:t>
            </w:r>
            <w:r w:rsidRPr="00C57ED4">
              <w:rPr>
                <w:rFonts w:ascii="Times New Roman" w:eastAsia="Calibri" w:hAnsi="Times New Roman" w:cs="Times New Roman"/>
                <w:sz w:val="20"/>
                <w:szCs w:val="20"/>
                <w:lang w:eastAsia="ru-RU"/>
              </w:rPr>
              <w:t xml:space="preserve">количественно </w:t>
            </w:r>
            <w:r w:rsidRPr="00C57ED4">
              <w:rPr>
                <w:rFonts w:ascii="Times New Roman" w:eastAsia="Calibri" w:hAnsi="Times New Roman" w:cs="Times New Roman"/>
                <w:sz w:val="20"/>
                <w:szCs w:val="20"/>
                <w:lang w:eastAsia="ru-RU"/>
              </w:rPr>
              <w:lastRenderedPageBreak/>
              <w:t>измеримые финансовые санкции</w:t>
            </w:r>
            <w:r w:rsidRPr="00C57ED4">
              <w:rPr>
                <w:rFonts w:ascii="Times New Roman" w:hAnsi="Times New Roman" w:cs="Times New Roman"/>
                <w:sz w:val="20"/>
                <w:szCs w:val="20"/>
              </w:rPr>
              <w:t xml:space="preserve"> (штрафы, изъятия)</w:t>
            </w:r>
            <w:r w:rsidRPr="00C57ED4">
              <w:rPr>
                <w:rFonts w:ascii="Times New Roman" w:eastAsia="Calibri" w:hAnsi="Times New Roman" w:cs="Times New Roman"/>
                <w:sz w:val="20"/>
                <w:szCs w:val="20"/>
                <w:lang w:eastAsia="ru-RU"/>
              </w:rPr>
              <w:t xml:space="preserve"> </w:t>
            </w:r>
            <w:r w:rsidRPr="00C57ED4">
              <w:rPr>
                <w:rFonts w:ascii="Times New Roman" w:eastAsia="Calibri" w:hAnsi="Times New Roman" w:cs="Times New Roman"/>
                <w:sz w:val="20"/>
                <w:szCs w:val="20"/>
                <w:lang w:eastAsia="ru-RU"/>
              </w:rPr>
              <w:br/>
              <w:t xml:space="preserve">за нарушение условий выполнения муниципальных заданий </w:t>
            </w:r>
            <w:r w:rsidRPr="00C57ED4">
              <w:rPr>
                <w:rFonts w:ascii="Times New Roman" w:eastAsia="Calibri" w:hAnsi="Times New Roman" w:cs="Times New Roman"/>
                <w:sz w:val="20"/>
                <w:szCs w:val="20"/>
                <w:lang w:eastAsia="ru-RU"/>
              </w:rPr>
              <w:br/>
              <w:t>в отчетном финансовом году;</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lang w:eastAsia="ru-RU"/>
              </w:rPr>
            </w:pPr>
            <w:proofErr w:type="spellStart"/>
            <w:r w:rsidRPr="00C57ED4">
              <w:rPr>
                <w:rFonts w:ascii="Times New Roman" w:eastAsia="Calibri" w:hAnsi="Times New Roman" w:cs="Times New Roman"/>
                <w:sz w:val="20"/>
                <w:szCs w:val="20"/>
                <w:lang w:val="en-US" w:eastAsia="ru-RU"/>
              </w:rPr>
              <w:t>Gx</w:t>
            </w:r>
            <w:proofErr w:type="spellEnd"/>
            <w:r w:rsidRPr="00C57ED4">
              <w:rPr>
                <w:rFonts w:ascii="Times New Roman" w:eastAsia="Calibri" w:hAnsi="Times New Roman" w:cs="Times New Roman"/>
                <w:sz w:val="20"/>
                <w:szCs w:val="20"/>
                <w:lang w:eastAsia="ru-RU"/>
              </w:rPr>
              <w:t xml:space="preserve"> – количество муниципальных учреждений, подведомственных ГАБС, которым утверждены муниципальные задания </w:t>
            </w:r>
            <w:r w:rsidRPr="00C57ED4">
              <w:rPr>
                <w:rFonts w:ascii="Times New Roman" w:eastAsia="Calibri" w:hAnsi="Times New Roman" w:cs="Times New Roman"/>
                <w:sz w:val="20"/>
                <w:szCs w:val="20"/>
                <w:lang w:eastAsia="ru-RU"/>
              </w:rPr>
              <w:br/>
              <w:t>на текущий финансовый год и плановый период</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&lt;100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=100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Позитивно рассматриваются предусмотренные </w:t>
            </w:r>
            <w:r w:rsidRPr="00820488">
              <w:rPr>
                <w:rFonts w:ascii="Times New Roman" w:eastAsia="Calibri" w:hAnsi="Times New Roman" w:cs="Times New Roman"/>
                <w:sz w:val="20"/>
                <w:szCs w:val="20"/>
                <w:lang w:eastAsia="ru-RU"/>
              </w:rPr>
              <w:t>количественно измеримые финансовые санкции</w:t>
            </w:r>
            <w:r w:rsidRPr="00820488">
              <w:rPr>
                <w:rFonts w:ascii="Times New Roman" w:hAnsi="Times New Roman" w:cs="Times New Roman"/>
                <w:sz w:val="20"/>
                <w:szCs w:val="20"/>
              </w:rPr>
              <w:t xml:space="preserve"> (штрафы, изъятия) </w:t>
            </w:r>
            <w:r w:rsidRPr="00820488">
              <w:rPr>
                <w:rFonts w:ascii="Times New Roman" w:hAnsi="Times New Roman" w:cs="Times New Roman"/>
                <w:sz w:val="20"/>
                <w:szCs w:val="20"/>
              </w:rPr>
              <w:br/>
            </w:r>
            <w:r w:rsidRPr="00820488">
              <w:rPr>
                <w:rFonts w:ascii="Times New Roman" w:eastAsia="Calibri" w:hAnsi="Times New Roman" w:cs="Times New Roman"/>
                <w:sz w:val="20"/>
                <w:szCs w:val="20"/>
                <w:lang w:eastAsia="ru-RU"/>
              </w:rPr>
              <w:lastRenderedPageBreak/>
              <w:t>за нарушение условий выполнения муниципальных заданий</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Годовой</w:t>
            </w:r>
          </w:p>
        </w:tc>
      </w:tr>
      <w:tr w:rsidR="004D3EAA" w:rsidRPr="00820488" w:rsidTr="00C57ED4">
        <w:tblPrEx>
          <w:tblBorders>
            <w:bottom w:val="single" w:sz="4" w:space="0" w:color="auto"/>
          </w:tblBorders>
        </w:tblPrEx>
        <w:tc>
          <w:tcPr>
            <w:tcW w:w="10207" w:type="dxa"/>
            <w:gridSpan w:val="8"/>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3. Показатели качества управления расходами бюджета на социальное обеспечение и иные выплаты населению</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3.1</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Наличие просроченной кредиторской задолженности ГАБС и КУ </w:t>
            </w:r>
            <w:r w:rsidRPr="00C57ED4">
              <w:rPr>
                <w:rFonts w:ascii="Times New Roman" w:hAnsi="Times New Roman" w:cs="Times New Roman"/>
                <w:sz w:val="20"/>
                <w:szCs w:val="20"/>
              </w:rPr>
              <w:br/>
              <w:t>по выплате заработной платы и иным социальным выплатам</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KZ</m:t>
                  </m:r>
                </m:e>
                <m:sub>
                  <m:r>
                    <m:rPr>
                      <m:sty m:val="p"/>
                    </m:rPr>
                    <w:rPr>
                      <w:rFonts w:ascii="Cambria Math" w:hAnsi="Cambria Math" w:cs="Times New Roman"/>
                      <w:sz w:val="20"/>
                      <w:szCs w:val="20"/>
                      <w:lang w:val="en-US"/>
                    </w:rPr>
                    <m:t>zp</m:t>
                  </m:r>
                </m:sub>
              </m:sSub>
            </m:oMath>
            <w:r w:rsidR="004D3EAA" w:rsidRPr="00C57ED4">
              <w:rPr>
                <w:rFonts w:ascii="Times New Roman" w:hAnsi="Times New Roman" w:cs="Times New Roman"/>
                <w:sz w:val="20"/>
                <w:szCs w:val="20"/>
              </w:rPr>
              <w:t>, где:</w:t>
            </w:r>
          </w:p>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KZ</m:t>
                  </m:r>
                </m:e>
                <m:sub>
                  <m:r>
                    <m:rPr>
                      <m:sty m:val="p"/>
                    </m:rPr>
                    <w:rPr>
                      <w:rFonts w:ascii="Cambria Math" w:hAnsi="Cambria Math" w:cs="Times New Roman"/>
                      <w:sz w:val="20"/>
                      <w:szCs w:val="20"/>
                      <w:lang w:val="en-US"/>
                    </w:rPr>
                    <m:t>zp</m:t>
                  </m:r>
                </m:sub>
              </m:sSub>
            </m:oMath>
            <w:r w:rsidR="004D3EAA" w:rsidRPr="00C57ED4">
              <w:rPr>
                <w:rFonts w:ascii="Times New Roman" w:hAnsi="Times New Roman" w:cs="Times New Roman"/>
                <w:sz w:val="20"/>
                <w:szCs w:val="20"/>
              </w:rPr>
              <w:t xml:space="preserve"> – объем просроченной кредиторской задолженности </w:t>
            </w:r>
            <w:r w:rsidR="004D3EAA" w:rsidRPr="00C57ED4">
              <w:rPr>
                <w:rFonts w:ascii="Times New Roman" w:eastAsia="Calibri" w:hAnsi="Times New Roman" w:cs="Times New Roman"/>
                <w:sz w:val="20"/>
                <w:szCs w:val="20"/>
                <w:lang w:eastAsia="ru-RU"/>
              </w:rPr>
              <w:t xml:space="preserve">ГАБС и КУ </w:t>
            </w:r>
            <w:r w:rsidR="004D3EAA" w:rsidRPr="00C57ED4">
              <w:rPr>
                <w:rFonts w:ascii="Times New Roman" w:hAnsi="Times New Roman" w:cs="Times New Roman"/>
                <w:sz w:val="20"/>
                <w:szCs w:val="20"/>
              </w:rPr>
              <w:t>по выплате заработной платы и иным социальным выплатам на конец отчетного периода</w:t>
            </w:r>
          </w:p>
          <w:p w:rsidR="004D3EAA" w:rsidRPr="00C57ED4" w:rsidRDefault="004D3EAA" w:rsidP="00C57ED4">
            <w:pPr>
              <w:ind w:left="-108" w:right="-108"/>
              <w:jc w:val="center"/>
              <w:rPr>
                <w:rFonts w:ascii="Times New Roman" w:eastAsia="Calibri" w:hAnsi="Times New Roman" w:cs="Times New Roman"/>
                <w:sz w:val="20"/>
                <w:szCs w:val="20"/>
              </w:rPr>
            </w:pP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Негативным считается фак</w:t>
            </w:r>
            <w:r w:rsidR="00BB5445">
              <w:rPr>
                <w:rFonts w:ascii="Times New Roman" w:hAnsi="Times New Roman" w:cs="Times New Roman"/>
                <w:sz w:val="20"/>
                <w:szCs w:val="20"/>
              </w:rPr>
              <w:t xml:space="preserve">т наличия у ГАБС </w:t>
            </w:r>
            <w:r w:rsidR="00BB5445">
              <w:rPr>
                <w:rFonts w:ascii="Times New Roman" w:hAnsi="Times New Roman" w:cs="Times New Roman"/>
                <w:sz w:val="20"/>
                <w:szCs w:val="20"/>
              </w:rPr>
              <w:br/>
              <w:t>и КУ кредиторской задолжен</w:t>
            </w:r>
            <w:r w:rsidRPr="00820488">
              <w:rPr>
                <w:rFonts w:ascii="Times New Roman" w:hAnsi="Times New Roman" w:cs="Times New Roman"/>
                <w:sz w:val="20"/>
                <w:szCs w:val="20"/>
              </w:rPr>
              <w:t xml:space="preserve">ности по выплате заработной платы и иным социальным выплатам </w:t>
            </w:r>
            <w:r w:rsidRPr="00820488">
              <w:rPr>
                <w:rFonts w:ascii="Times New Roman" w:hAnsi="Times New Roman" w:cs="Times New Roman"/>
                <w:sz w:val="20"/>
                <w:szCs w:val="20"/>
              </w:rPr>
              <w:br/>
              <w:t>в отчетном финансовом году</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3.2</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Наличие просроченной кредиторской задолженност</w:t>
            </w:r>
            <w:proofErr w:type="gramStart"/>
            <w:r w:rsidRPr="00C57ED4">
              <w:rPr>
                <w:rFonts w:ascii="Times New Roman" w:hAnsi="Times New Roman" w:cs="Times New Roman"/>
                <w:sz w:val="20"/>
                <w:szCs w:val="20"/>
              </w:rPr>
              <w:t>и АУ и</w:t>
            </w:r>
            <w:proofErr w:type="gramEnd"/>
            <w:r w:rsidRPr="00C57ED4">
              <w:rPr>
                <w:rFonts w:ascii="Times New Roman" w:hAnsi="Times New Roman" w:cs="Times New Roman"/>
                <w:sz w:val="20"/>
                <w:szCs w:val="20"/>
              </w:rPr>
              <w:t xml:space="preserve"> БУ </w:t>
            </w:r>
            <w:r w:rsidRPr="00C57ED4">
              <w:rPr>
                <w:rFonts w:ascii="Times New Roman" w:hAnsi="Times New Roman" w:cs="Times New Roman"/>
                <w:sz w:val="20"/>
                <w:szCs w:val="20"/>
              </w:rPr>
              <w:br/>
              <w:t>по выплате заработной платы и иным социальным выплатам</w:t>
            </w:r>
          </w:p>
        </w:tc>
        <w:tc>
          <w:tcPr>
            <w:tcW w:w="2268" w:type="dxa"/>
            <w:vAlign w:val="center"/>
          </w:tcPr>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KZ</m:t>
                  </m:r>
                </m:e>
                <m:sub>
                  <m:r>
                    <m:rPr>
                      <m:sty m:val="p"/>
                    </m:rPr>
                    <w:rPr>
                      <w:rFonts w:ascii="Cambria Math" w:hAnsi="Cambria Math" w:cs="Times New Roman"/>
                      <w:sz w:val="20"/>
                      <w:szCs w:val="20"/>
                      <w:lang w:val="en-US"/>
                    </w:rPr>
                    <m:t>zp</m:t>
                  </m:r>
                  <m:r>
                    <m:rPr>
                      <m:sty m:val="p"/>
                    </m:rPr>
                    <w:rPr>
                      <w:rFonts w:ascii="Cambria Math" w:hAnsi="Cambria Math" w:cs="Times New Roman"/>
                      <w:sz w:val="20"/>
                      <w:szCs w:val="20"/>
                    </w:rPr>
                    <m:t>а</m:t>
                  </m:r>
                </m:sub>
              </m:sSub>
            </m:oMath>
            <w:r w:rsidR="004D3EAA" w:rsidRPr="00C57ED4">
              <w:rPr>
                <w:rFonts w:ascii="Times New Roman" w:hAnsi="Times New Roman" w:cs="Times New Roman"/>
                <w:sz w:val="20"/>
                <w:szCs w:val="20"/>
              </w:rPr>
              <w:t>, где:</w:t>
            </w:r>
          </w:p>
          <w:p w:rsidR="004D3EAA" w:rsidRPr="00C57ED4" w:rsidRDefault="002A030D" w:rsidP="00C57ED4">
            <w:pPr>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KZ</m:t>
                  </m:r>
                </m:e>
                <m:sub>
                  <m:r>
                    <m:rPr>
                      <m:sty m:val="p"/>
                    </m:rPr>
                    <w:rPr>
                      <w:rFonts w:ascii="Cambria Math" w:hAnsi="Cambria Math" w:cs="Times New Roman"/>
                      <w:sz w:val="20"/>
                      <w:szCs w:val="20"/>
                      <w:lang w:val="en-US"/>
                    </w:rPr>
                    <m:t>zp</m:t>
                  </m:r>
                  <m:r>
                    <m:rPr>
                      <m:sty m:val="p"/>
                    </m:rPr>
                    <w:rPr>
                      <w:rFonts w:ascii="Cambria Math" w:hAnsi="Cambria Math" w:cs="Times New Roman"/>
                      <w:sz w:val="20"/>
                      <w:szCs w:val="20"/>
                    </w:rPr>
                    <m:t>а</m:t>
                  </m:r>
                </m:sub>
              </m:sSub>
            </m:oMath>
            <w:r w:rsidR="004D3EAA" w:rsidRPr="00C57ED4">
              <w:rPr>
                <w:rFonts w:ascii="Times New Roman" w:hAnsi="Times New Roman" w:cs="Times New Roman"/>
                <w:sz w:val="20"/>
                <w:szCs w:val="20"/>
              </w:rPr>
              <w:t xml:space="preserve"> – объем просроченной кредиторской задолженност</w:t>
            </w:r>
            <w:proofErr w:type="gramStart"/>
            <w:r w:rsidR="004D3EAA" w:rsidRPr="00C57ED4">
              <w:rPr>
                <w:rFonts w:ascii="Times New Roman" w:hAnsi="Times New Roman" w:cs="Times New Roman"/>
                <w:sz w:val="20"/>
                <w:szCs w:val="20"/>
              </w:rPr>
              <w:t>и</w:t>
            </w:r>
            <w:r w:rsidR="004D3EAA" w:rsidRPr="00C57ED4">
              <w:rPr>
                <w:rFonts w:ascii="Times New Roman" w:eastAsia="Calibri" w:hAnsi="Times New Roman" w:cs="Times New Roman"/>
                <w:sz w:val="20"/>
                <w:szCs w:val="20"/>
                <w:lang w:eastAsia="ru-RU"/>
              </w:rPr>
              <w:t xml:space="preserve"> АУ и</w:t>
            </w:r>
            <w:proofErr w:type="gramEnd"/>
            <w:r w:rsidR="004D3EAA" w:rsidRPr="00C57ED4">
              <w:rPr>
                <w:rFonts w:ascii="Times New Roman" w:eastAsia="Calibri" w:hAnsi="Times New Roman" w:cs="Times New Roman"/>
                <w:sz w:val="20"/>
                <w:szCs w:val="20"/>
                <w:lang w:eastAsia="ru-RU"/>
              </w:rPr>
              <w:t xml:space="preserve"> БУ </w:t>
            </w:r>
            <w:r w:rsidR="004D3EAA" w:rsidRPr="00C57ED4">
              <w:rPr>
                <w:rFonts w:ascii="Times New Roman" w:eastAsia="Calibri" w:hAnsi="Times New Roman" w:cs="Times New Roman"/>
                <w:sz w:val="20"/>
                <w:szCs w:val="20"/>
                <w:lang w:eastAsia="ru-RU"/>
              </w:rPr>
              <w:br/>
            </w:r>
            <w:r w:rsidR="004D3EAA" w:rsidRPr="00C57ED4">
              <w:rPr>
                <w:rFonts w:ascii="Times New Roman" w:hAnsi="Times New Roman" w:cs="Times New Roman"/>
                <w:sz w:val="20"/>
                <w:szCs w:val="20"/>
              </w:rPr>
              <w:t>по выплате заработной платы и иным социальным выплатам на конец отчетного периода</w:t>
            </w:r>
          </w:p>
          <w:p w:rsidR="004D3EAA" w:rsidRPr="00C57ED4" w:rsidRDefault="004D3EAA" w:rsidP="00C57ED4">
            <w:pPr>
              <w:ind w:left="-108" w:right="-108"/>
              <w:jc w:val="center"/>
              <w:rPr>
                <w:rFonts w:ascii="Times New Roman" w:eastAsia="Calibri" w:hAnsi="Times New Roman" w:cs="Times New Roman"/>
                <w:sz w:val="20"/>
                <w:szCs w:val="20"/>
              </w:rPr>
            </w:pP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Негативным считается факт наличия </w:t>
            </w:r>
            <w:proofErr w:type="gramStart"/>
            <w:r w:rsidRPr="00820488">
              <w:rPr>
                <w:rFonts w:ascii="Times New Roman" w:hAnsi="Times New Roman" w:cs="Times New Roman"/>
                <w:sz w:val="20"/>
                <w:szCs w:val="20"/>
              </w:rPr>
              <w:t xml:space="preserve">у АУ </w:t>
            </w:r>
            <w:r w:rsidRPr="00820488">
              <w:rPr>
                <w:rFonts w:ascii="Times New Roman" w:hAnsi="Times New Roman" w:cs="Times New Roman"/>
                <w:sz w:val="20"/>
                <w:szCs w:val="20"/>
              </w:rPr>
              <w:br/>
              <w:t>и</w:t>
            </w:r>
            <w:proofErr w:type="gramEnd"/>
            <w:r w:rsidRPr="00820488">
              <w:rPr>
                <w:rFonts w:ascii="Times New Roman" w:hAnsi="Times New Roman" w:cs="Times New Roman"/>
                <w:sz w:val="20"/>
                <w:szCs w:val="20"/>
              </w:rPr>
              <w:t xml:space="preserve"> БУ кредиторской задолженности по выплате заработной платы и иным социальным выплатам </w:t>
            </w:r>
            <w:r w:rsidRPr="00820488">
              <w:rPr>
                <w:rFonts w:ascii="Times New Roman" w:hAnsi="Times New Roman" w:cs="Times New Roman"/>
                <w:sz w:val="20"/>
                <w:szCs w:val="20"/>
              </w:rPr>
              <w:br/>
              <w:t>в отчетном финансовом году</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4D3EAA" w:rsidRPr="00820488" w:rsidTr="00C57ED4">
        <w:tblPrEx>
          <w:tblBorders>
            <w:bottom w:val="single" w:sz="4" w:space="0" w:color="auto"/>
          </w:tblBorders>
        </w:tblPrEx>
        <w:tc>
          <w:tcPr>
            <w:tcW w:w="10207" w:type="dxa"/>
            <w:gridSpan w:val="8"/>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4. Показатели качества управления расходами бюджета на исполнение судебных актов</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4.1</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Качество исполнения судебных актов ГАБС и КУ (в количествен</w:t>
            </w:r>
            <w:proofErr w:type="gram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ном </w:t>
            </w:r>
            <w:proofErr w:type="gramStart"/>
            <w:r w:rsidRPr="00C57ED4">
              <w:rPr>
                <w:rFonts w:ascii="Times New Roman" w:hAnsi="Times New Roman" w:cs="Times New Roman"/>
                <w:sz w:val="20"/>
                <w:szCs w:val="20"/>
              </w:rPr>
              <w:t>выражении</w:t>
            </w:r>
            <w:proofErr w:type="gramEnd"/>
            <w:r w:rsidRPr="00C57ED4">
              <w:rPr>
                <w:rFonts w:ascii="Times New Roman" w:hAnsi="Times New Roman" w:cs="Times New Roman"/>
                <w:sz w:val="20"/>
                <w:szCs w:val="20"/>
              </w:rPr>
              <w:t>)</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ИД1</m:t>
                  </m:r>
                </m:num>
                <m:den>
                  <m:r>
                    <m:rPr>
                      <m:sty m:val="p"/>
                    </m:rPr>
                    <w:rPr>
                      <w:rFonts w:ascii="Cambria Math" w:hAnsi="Cambria Math" w:cs="Times New Roman"/>
                      <w:sz w:val="20"/>
                      <w:szCs w:val="20"/>
                    </w:rPr>
                    <m:t>В</m:t>
                  </m:r>
                </m:den>
              </m:f>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ИД</w:t>
            </w:r>
            <w:proofErr w:type="gramStart"/>
            <w:r w:rsidRPr="00C57ED4">
              <w:rPr>
                <w:rFonts w:ascii="Times New Roman" w:hAnsi="Times New Roman" w:cs="Times New Roman"/>
                <w:sz w:val="20"/>
                <w:szCs w:val="20"/>
              </w:rPr>
              <w:t>1</w:t>
            </w:r>
            <w:proofErr w:type="gramEnd"/>
            <w:r w:rsidRPr="00C57ED4">
              <w:rPr>
                <w:rFonts w:ascii="Times New Roman" w:hAnsi="Times New Roman" w:cs="Times New Roman"/>
                <w:sz w:val="20"/>
                <w:szCs w:val="20"/>
              </w:rPr>
              <w:t xml:space="preserve"> – количество поступивших </w:t>
            </w:r>
            <w:r w:rsidRPr="00C57ED4">
              <w:rPr>
                <w:rFonts w:ascii="Times New Roman" w:hAnsi="Times New Roman" w:cs="Times New Roman"/>
                <w:sz w:val="20"/>
                <w:szCs w:val="20"/>
              </w:rPr>
              <w:br/>
              <w:t xml:space="preserve">в </w:t>
            </w:r>
            <w:proofErr w:type="spellStart"/>
            <w:r w:rsidRPr="00C57ED4">
              <w:rPr>
                <w:rFonts w:ascii="Times New Roman" w:hAnsi="Times New Roman" w:cs="Times New Roman"/>
                <w:sz w:val="20"/>
                <w:szCs w:val="20"/>
              </w:rPr>
              <w:t>Финуправление</w:t>
            </w:r>
            <w:proofErr w:type="spellEnd"/>
            <w:r w:rsidRPr="00C57ED4">
              <w:rPr>
                <w:rFonts w:ascii="Times New Roman" w:hAnsi="Times New Roman" w:cs="Times New Roman"/>
                <w:sz w:val="20"/>
                <w:szCs w:val="20"/>
              </w:rPr>
              <w:t xml:space="preserve"> с начала финансового года исполнительных документов</w:t>
            </w:r>
            <w:r w:rsidRPr="00C57ED4">
              <w:rPr>
                <w:rFonts w:ascii="Times New Roman" w:hAnsi="Times New Roman" w:cs="Times New Roman"/>
                <w:sz w:val="20"/>
                <w:szCs w:val="20"/>
                <w:vertAlign w:val="subscript"/>
              </w:rPr>
              <w:t xml:space="preserve">, </w:t>
            </w:r>
            <w:r w:rsidRPr="00C57ED4">
              <w:rPr>
                <w:rFonts w:ascii="Times New Roman" w:hAnsi="Times New Roman" w:cs="Times New Roman"/>
                <w:sz w:val="20"/>
                <w:szCs w:val="20"/>
              </w:rPr>
              <w:t xml:space="preserve">подлежащих взысканию за счет средств бюджета Дмитровского городского округа Московской области, по состоянию </w:t>
            </w:r>
            <w:r w:rsidRPr="00C57ED4">
              <w:rPr>
                <w:rFonts w:ascii="Times New Roman" w:hAnsi="Times New Roman" w:cs="Times New Roman"/>
                <w:sz w:val="20"/>
                <w:szCs w:val="20"/>
              </w:rPr>
              <w:br/>
              <w:t>на конец отчетного периода;</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В - количество ГАБС и КУ</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&gt; 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 &lt;</w:t>
            </w:r>
            <w:r w:rsidRPr="00820488">
              <w:rPr>
                <w:rFonts w:ascii="Times New Roman" w:hAnsi="Times New Roman" w:cs="Times New Roman"/>
                <w:sz w:val="20"/>
                <w:szCs w:val="20"/>
                <w:lang w:val="en-US"/>
              </w:rPr>
              <w:t xml:space="preserve"> </w:t>
            </w:r>
            <w:r w:rsidRPr="00820488">
              <w:rPr>
                <w:rFonts w:ascii="Times New Roman" w:hAnsi="Times New Roman" w:cs="Times New Roman"/>
                <w:sz w:val="20"/>
                <w:szCs w:val="20"/>
              </w:rPr>
              <w:t>P ≤ 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P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pStyle w:val="a8"/>
              <w:ind w:left="-108" w:right="-108"/>
              <w:jc w:val="center"/>
              <w:rPr>
                <w:rFonts w:ascii="Times New Roman" w:hAnsi="Times New Roman" w:cs="Times New Roman"/>
                <w:sz w:val="20"/>
                <w:szCs w:val="20"/>
              </w:rPr>
            </w:pPr>
            <w:r w:rsidRPr="00820488">
              <w:rPr>
                <w:rFonts w:ascii="Times New Roman" w:hAnsi="Times New Roman" w:cs="Times New Roman"/>
                <w:sz w:val="20"/>
                <w:szCs w:val="20"/>
              </w:rPr>
              <w:t>Исполнительные документы,</w:t>
            </w:r>
            <w:r w:rsidRPr="00820488">
              <w:rPr>
                <w:rFonts w:ascii="Times New Roman" w:hAnsi="Times New Roman" w:cs="Times New Roman"/>
                <w:sz w:val="20"/>
                <w:szCs w:val="20"/>
                <w:vertAlign w:val="subscript"/>
              </w:rPr>
              <w:t xml:space="preserve"> </w:t>
            </w:r>
            <w:r w:rsidRPr="00820488">
              <w:rPr>
                <w:rFonts w:ascii="Times New Roman" w:hAnsi="Times New Roman" w:cs="Times New Roman"/>
                <w:sz w:val="20"/>
                <w:szCs w:val="20"/>
              </w:rPr>
              <w:t>подлежащие взысканию за счет средств бюджета Дмитровского городского округа Московской области, свидетельствуют о плохом качестве финансового менеджмента</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4.2</w:t>
            </w:r>
          </w:p>
        </w:tc>
        <w:tc>
          <w:tcPr>
            <w:tcW w:w="1276" w:type="dxa"/>
            <w:vAlign w:val="center"/>
          </w:tcPr>
          <w:p w:rsid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 xml:space="preserve">Качество </w:t>
            </w:r>
            <w:r w:rsidRPr="00C57ED4">
              <w:rPr>
                <w:rFonts w:ascii="Times New Roman" w:hAnsi="Times New Roman" w:cs="Times New Roman"/>
                <w:sz w:val="20"/>
                <w:szCs w:val="20"/>
              </w:rPr>
              <w:lastRenderedPageBreak/>
              <w:t>исполнения судебных актов АУ и БУ (в количествен</w:t>
            </w:r>
            <w:proofErr w:type="gramEnd"/>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ном </w:t>
            </w:r>
            <w:proofErr w:type="gramStart"/>
            <w:r w:rsidRPr="00C57ED4">
              <w:rPr>
                <w:rFonts w:ascii="Times New Roman" w:hAnsi="Times New Roman" w:cs="Times New Roman"/>
                <w:sz w:val="20"/>
                <w:szCs w:val="20"/>
              </w:rPr>
              <w:t>выражении</w:t>
            </w:r>
            <w:proofErr w:type="gramEnd"/>
            <w:r w:rsidRPr="00C57ED4">
              <w:rPr>
                <w:rFonts w:ascii="Times New Roman" w:hAnsi="Times New Roman" w:cs="Times New Roman"/>
                <w:sz w:val="20"/>
                <w:szCs w:val="20"/>
              </w:rPr>
              <w:t>)</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ИД1а</m:t>
                  </m:r>
                </m:num>
                <m:den>
                  <m:r>
                    <m:rPr>
                      <m:sty m:val="p"/>
                    </m:rPr>
                    <w:rPr>
                      <w:rFonts w:ascii="Cambria Math" w:hAnsi="Cambria Math" w:cs="Times New Roman"/>
                      <w:sz w:val="20"/>
                      <w:szCs w:val="20"/>
                    </w:rPr>
                    <m:t>G</m:t>
                  </m:r>
                </m:den>
              </m:f>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 xml:space="preserve">ИД1а – количество поступивших в </w:t>
            </w:r>
            <w:proofErr w:type="spellStart"/>
            <w:r w:rsidRPr="00C57ED4">
              <w:rPr>
                <w:rFonts w:ascii="Times New Roman" w:hAnsi="Times New Roman" w:cs="Times New Roman"/>
                <w:sz w:val="20"/>
                <w:szCs w:val="20"/>
              </w:rPr>
              <w:t>Финуправление</w:t>
            </w:r>
            <w:proofErr w:type="spellEnd"/>
            <w:r w:rsidRPr="00C57ED4">
              <w:rPr>
                <w:rFonts w:ascii="Times New Roman" w:hAnsi="Times New Roman" w:cs="Times New Roman"/>
                <w:sz w:val="20"/>
                <w:szCs w:val="20"/>
              </w:rPr>
              <w:t xml:space="preserve"> с начала финансового года исполнительных документов, предусматривающих обращение взыскания </w:t>
            </w:r>
            <w:r w:rsidRPr="00C57ED4">
              <w:rPr>
                <w:rFonts w:ascii="Times New Roman" w:hAnsi="Times New Roman" w:cs="Times New Roman"/>
                <w:sz w:val="20"/>
                <w:szCs w:val="20"/>
              </w:rPr>
              <w:br/>
              <w:t>на средств</w:t>
            </w:r>
            <w:proofErr w:type="gramStart"/>
            <w:r w:rsidRPr="00C57ED4">
              <w:rPr>
                <w:rFonts w:ascii="Times New Roman" w:hAnsi="Times New Roman" w:cs="Times New Roman"/>
                <w:sz w:val="20"/>
                <w:szCs w:val="20"/>
              </w:rPr>
              <w:t>а АУ и</w:t>
            </w:r>
            <w:proofErr w:type="gramEnd"/>
            <w:r w:rsidRPr="00C57ED4">
              <w:rPr>
                <w:rFonts w:ascii="Times New Roman" w:hAnsi="Times New Roman" w:cs="Times New Roman"/>
                <w:sz w:val="20"/>
                <w:szCs w:val="20"/>
              </w:rPr>
              <w:t xml:space="preserve"> БУ </w:t>
            </w:r>
            <w:r w:rsidRPr="00C57ED4">
              <w:rPr>
                <w:rFonts w:ascii="Times New Roman" w:hAnsi="Times New Roman" w:cs="Times New Roman"/>
                <w:sz w:val="20"/>
                <w:szCs w:val="20"/>
              </w:rPr>
              <w:br/>
              <w:t>по состоянию на конец отчетного периода;</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lang w:val="en-US"/>
              </w:rPr>
              <w:t>G</w:t>
            </w:r>
            <w:r w:rsidRPr="00C57ED4">
              <w:rPr>
                <w:rFonts w:ascii="Times New Roman" w:hAnsi="Times New Roman" w:cs="Times New Roman"/>
                <w:sz w:val="20"/>
                <w:szCs w:val="20"/>
              </w:rPr>
              <w:t xml:space="preserve"> – количество АУ и БУ</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&gt; 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0 &lt;</w:t>
            </w:r>
            <w:r w:rsidRPr="00820488">
              <w:rPr>
                <w:rFonts w:ascii="Times New Roman" w:hAnsi="Times New Roman" w:cs="Times New Roman"/>
                <w:sz w:val="20"/>
                <w:szCs w:val="20"/>
                <w:lang w:val="en-US"/>
              </w:rPr>
              <w:t xml:space="preserve"> </w:t>
            </w:r>
            <w:r w:rsidRPr="00820488">
              <w:rPr>
                <w:rFonts w:ascii="Times New Roman" w:hAnsi="Times New Roman" w:cs="Times New Roman"/>
                <w:sz w:val="20"/>
                <w:szCs w:val="20"/>
              </w:rPr>
              <w:t>P ≤ 1</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P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pStyle w:val="a8"/>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 xml:space="preserve">Исполнительные </w:t>
            </w:r>
            <w:r w:rsidRPr="00820488">
              <w:rPr>
                <w:rFonts w:ascii="Times New Roman" w:hAnsi="Times New Roman" w:cs="Times New Roman"/>
                <w:sz w:val="20"/>
                <w:szCs w:val="20"/>
              </w:rPr>
              <w:lastRenderedPageBreak/>
              <w:t>документы, подлежащие взысканию за счет средств бюджета Дмитровского городского округа Московской области, свидетельствуют о плохом качестве финансового менеджмента</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 xml:space="preserve">Годовой/ </w:t>
            </w:r>
            <w:proofErr w:type="spellStart"/>
            <w:proofErr w:type="gramStart"/>
            <w:r w:rsidRPr="00820488">
              <w:rPr>
                <w:rFonts w:ascii="Times New Roman" w:hAnsi="Times New Roman" w:cs="Times New Roman"/>
                <w:sz w:val="20"/>
                <w:szCs w:val="20"/>
              </w:rPr>
              <w:lastRenderedPageBreak/>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4.3</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Качество исполнения судебных актов ГАБС и КУ </w:t>
            </w:r>
            <w:r w:rsidRPr="00C57ED4">
              <w:rPr>
                <w:rFonts w:ascii="Times New Roman" w:hAnsi="Times New Roman" w:cs="Times New Roman"/>
                <w:sz w:val="20"/>
                <w:szCs w:val="20"/>
              </w:rPr>
              <w:br/>
              <w:t xml:space="preserve">(в денежном выражении)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rPr>
                    <m:t>ИД</m:t>
                  </m:r>
                </m:num>
                <m:den>
                  <m:r>
                    <m:rPr>
                      <m:sty m:val="p"/>
                    </m:rPr>
                    <w:rPr>
                      <w:rFonts w:ascii="Cambria Math" w:hAnsi="Cambria Math" w:cs="Times New Roman"/>
                      <w:sz w:val="20"/>
                      <w:szCs w:val="20"/>
                      <w:lang w:val="en-US"/>
                    </w:rPr>
                    <m:t>K</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ИД – сумма,</w:t>
            </w:r>
            <w:r w:rsidRPr="00C57ED4">
              <w:rPr>
                <w:rFonts w:ascii="Times New Roman" w:hAnsi="Times New Roman" w:cs="Times New Roman"/>
                <w:sz w:val="20"/>
                <w:szCs w:val="20"/>
                <w:vertAlign w:val="subscript"/>
              </w:rPr>
              <w:t xml:space="preserve"> </w:t>
            </w:r>
            <w:r w:rsidRPr="00C57ED4">
              <w:rPr>
                <w:rFonts w:ascii="Times New Roman" w:hAnsi="Times New Roman" w:cs="Times New Roman"/>
                <w:sz w:val="20"/>
                <w:szCs w:val="20"/>
              </w:rPr>
              <w:t xml:space="preserve">подлежащая взысканию по поступившим в </w:t>
            </w:r>
            <w:proofErr w:type="spellStart"/>
            <w:r w:rsidRPr="00C57ED4">
              <w:rPr>
                <w:rFonts w:ascii="Times New Roman" w:hAnsi="Times New Roman" w:cs="Times New Roman"/>
                <w:sz w:val="20"/>
                <w:szCs w:val="20"/>
              </w:rPr>
              <w:t>Финуправление</w:t>
            </w:r>
            <w:proofErr w:type="spellEnd"/>
            <w:r w:rsidRPr="00C57ED4">
              <w:rPr>
                <w:rFonts w:ascii="Times New Roman" w:hAnsi="Times New Roman" w:cs="Times New Roman"/>
                <w:sz w:val="20"/>
                <w:szCs w:val="20"/>
              </w:rPr>
              <w:t xml:space="preserve"> в течени</w:t>
            </w:r>
            <w:r w:rsidR="00C57ED4">
              <w:rPr>
                <w:rFonts w:ascii="Times New Roman" w:hAnsi="Times New Roman" w:cs="Times New Roman"/>
                <w:sz w:val="20"/>
                <w:szCs w:val="20"/>
              </w:rPr>
              <w:t>е</w:t>
            </w:r>
            <w:r w:rsidRPr="00C57ED4">
              <w:rPr>
                <w:rFonts w:ascii="Times New Roman" w:hAnsi="Times New Roman" w:cs="Times New Roman"/>
                <w:sz w:val="20"/>
                <w:szCs w:val="20"/>
              </w:rPr>
              <w:t xml:space="preserve"> отчетного периода исполнительным документам ГАБС и КУ </w:t>
            </w:r>
            <w:r w:rsidRPr="00C57ED4">
              <w:rPr>
                <w:rFonts w:ascii="Times New Roman" w:hAnsi="Times New Roman" w:cs="Times New Roman"/>
                <w:sz w:val="20"/>
                <w:szCs w:val="20"/>
              </w:rPr>
              <w:br/>
              <w:t>за счет средств бюджета Дмитровского городского округа Московской области;</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w:t>
            </w:r>
            <w:proofErr w:type="gramEnd"/>
            <w:r w:rsidRPr="00C57ED4">
              <w:rPr>
                <w:rFonts w:ascii="Times New Roman" w:hAnsi="Times New Roman" w:cs="Times New Roman"/>
                <w:sz w:val="20"/>
                <w:szCs w:val="20"/>
              </w:rPr>
              <w:t xml:space="preserve"> –</w:t>
            </w:r>
            <w:r w:rsidRPr="00C57ED4">
              <w:rPr>
                <w:rFonts w:ascii="Times New Roman" w:hAnsi="Times New Roman" w:cs="Times New Roman"/>
                <w:sz w:val="20"/>
                <w:szCs w:val="20"/>
                <w:vertAlign w:val="subscript"/>
              </w:rPr>
              <w:t xml:space="preserve"> </w:t>
            </w:r>
            <w:r w:rsidRPr="00C57ED4">
              <w:rPr>
                <w:rFonts w:ascii="Times New Roman" w:eastAsia="Times New Roman" w:hAnsi="Times New Roman" w:cs="Times New Roman"/>
                <w:sz w:val="20"/>
                <w:szCs w:val="20"/>
                <w:lang w:eastAsia="ru-RU"/>
              </w:rPr>
              <w:t xml:space="preserve">кассовое исполнение расходов </w:t>
            </w:r>
            <w:r w:rsidRPr="00C57ED4">
              <w:rPr>
                <w:rFonts w:ascii="Times New Roman" w:eastAsia="Calibri" w:hAnsi="Times New Roman" w:cs="Times New Roman"/>
                <w:sz w:val="20"/>
                <w:szCs w:val="20"/>
                <w:lang w:eastAsia="ru-RU"/>
              </w:rPr>
              <w:t>ГАБС и КУ</w:t>
            </w:r>
            <w:r w:rsidRPr="00C57ED4">
              <w:rPr>
                <w:rFonts w:ascii="Times New Roman" w:eastAsia="Times New Roman" w:hAnsi="Times New Roman" w:cs="Times New Roman"/>
                <w:sz w:val="20"/>
                <w:szCs w:val="20"/>
                <w:lang w:eastAsia="ru-RU"/>
              </w:rPr>
              <w:t xml:space="preserve"> </w:t>
            </w:r>
            <w:r w:rsidRPr="00C57ED4">
              <w:rPr>
                <w:rFonts w:ascii="Times New Roman" w:eastAsia="Times New Roman" w:hAnsi="Times New Roman" w:cs="Times New Roman"/>
                <w:sz w:val="20"/>
                <w:szCs w:val="20"/>
                <w:lang w:eastAsia="ru-RU"/>
              </w:rPr>
              <w:br/>
              <w:t>на конец отчетного периода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&gt; 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 &lt; P ≤ 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P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Позитивно расценивается сокращение суммы, подлежащей взысканию </w:t>
            </w:r>
            <w:r w:rsidRPr="00820488">
              <w:rPr>
                <w:rFonts w:ascii="Times New Roman" w:hAnsi="Times New Roman" w:cs="Times New Roman"/>
                <w:sz w:val="20"/>
                <w:szCs w:val="20"/>
              </w:rPr>
              <w:br/>
              <w:t xml:space="preserve">по поступившим </w:t>
            </w:r>
            <w:r w:rsidRPr="00820488">
              <w:rPr>
                <w:rFonts w:ascii="Times New Roman" w:hAnsi="Times New Roman" w:cs="Times New Roman"/>
                <w:sz w:val="20"/>
                <w:szCs w:val="20"/>
              </w:rPr>
              <w:br/>
              <w:t xml:space="preserve">с начала финансового года исполнительным документам </w:t>
            </w:r>
            <w:r w:rsidRPr="00820488">
              <w:rPr>
                <w:rFonts w:ascii="Times New Roman" w:hAnsi="Times New Roman" w:cs="Times New Roman"/>
                <w:sz w:val="20"/>
                <w:szCs w:val="20"/>
              </w:rPr>
              <w:br/>
              <w:t>за счет средств бюджета Дмитровского городского округа Московской области,</w:t>
            </w:r>
            <w:r w:rsidRPr="00820488">
              <w:rPr>
                <w:rFonts w:ascii="Times New Roman" w:hAnsi="Times New Roman" w:cs="Times New Roman"/>
                <w:sz w:val="20"/>
                <w:szCs w:val="20"/>
              </w:rPr>
              <w:br/>
              <w:t xml:space="preserve">по состоянию </w:t>
            </w:r>
            <w:r w:rsidRPr="00820488">
              <w:rPr>
                <w:rFonts w:ascii="Times New Roman" w:hAnsi="Times New Roman" w:cs="Times New Roman"/>
                <w:sz w:val="20"/>
                <w:szCs w:val="20"/>
              </w:rPr>
              <w:br/>
              <w:t xml:space="preserve">на конец отчетного периода, </w:t>
            </w:r>
            <w:r w:rsidRPr="00820488">
              <w:rPr>
                <w:rFonts w:ascii="Times New Roman" w:hAnsi="Times New Roman" w:cs="Times New Roman"/>
                <w:sz w:val="20"/>
                <w:szCs w:val="20"/>
              </w:rPr>
              <w:br/>
              <w:t xml:space="preserve">по отношению </w:t>
            </w:r>
            <w:r w:rsidRPr="00820488">
              <w:rPr>
                <w:rFonts w:ascii="Times New Roman" w:hAnsi="Times New Roman" w:cs="Times New Roman"/>
                <w:sz w:val="20"/>
                <w:szCs w:val="20"/>
              </w:rPr>
              <w:br/>
              <w:t xml:space="preserve">к кассовому исполнению расходов </w:t>
            </w:r>
            <w:r w:rsidRPr="00820488">
              <w:rPr>
                <w:rFonts w:ascii="Times New Roman" w:eastAsia="Calibri" w:hAnsi="Times New Roman" w:cs="Times New Roman"/>
                <w:sz w:val="20"/>
                <w:szCs w:val="20"/>
                <w:lang w:eastAsia="ru-RU"/>
              </w:rPr>
              <w:t>ГАБС</w:t>
            </w:r>
            <w:r w:rsidRPr="00820488">
              <w:rPr>
                <w:rFonts w:ascii="Times New Roman" w:hAnsi="Times New Roman" w:cs="Times New Roman"/>
                <w:sz w:val="20"/>
                <w:szCs w:val="20"/>
              </w:rPr>
              <w:t xml:space="preserve"> </w:t>
            </w:r>
            <w:r w:rsidRPr="00820488">
              <w:rPr>
                <w:rFonts w:ascii="Times New Roman" w:hAnsi="Times New Roman" w:cs="Times New Roman"/>
                <w:sz w:val="20"/>
                <w:szCs w:val="20"/>
              </w:rPr>
              <w:br/>
              <w:t>в отчетном периоде</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4.4</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Качество исполнения судебных актов АУ и БУ </w:t>
            </w:r>
            <w:r w:rsidRPr="00C57ED4">
              <w:rPr>
                <w:rFonts w:ascii="Times New Roman" w:hAnsi="Times New Roman" w:cs="Times New Roman"/>
                <w:sz w:val="20"/>
                <w:szCs w:val="20"/>
              </w:rPr>
              <w:br/>
              <w:t xml:space="preserve">(в денежном выражении)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r>
                <m:rPr>
                  <m:sty m:val="p"/>
                </m:rPr>
                <w:rPr>
                  <w:rFonts w:ascii="Cambria Math" w:hAnsi="Cambria Math" w:cs="Times New Roman"/>
                  <w:sz w:val="20"/>
                  <w:szCs w:val="20"/>
                </w:rPr>
                <m:t>=</m:t>
              </m:r>
              <m:f>
                <m:fPr>
                  <m:ctrlPr>
                    <w:rPr>
                      <w:rFonts w:ascii="Cambria Math" w:hAnsi="Cambria Math" w:cs="Times New Roman"/>
                      <w:sz w:val="20"/>
                      <w:szCs w:val="20"/>
                      <w:lang w:val="en-US"/>
                    </w:rPr>
                  </m:ctrlPr>
                </m:fPr>
                <m:num>
                  <m:r>
                    <m:rPr>
                      <m:sty m:val="p"/>
                    </m:rPr>
                    <w:rPr>
                      <w:rFonts w:ascii="Cambria Math" w:hAnsi="Cambria Math" w:cs="Times New Roman"/>
                      <w:sz w:val="20"/>
                      <w:szCs w:val="20"/>
                    </w:rPr>
                    <m:t>ИДа</m:t>
                  </m:r>
                </m:num>
                <m:den>
                  <m:r>
                    <m:rPr>
                      <m:sty m:val="p"/>
                    </m:rPr>
                    <w:rPr>
                      <w:rFonts w:ascii="Cambria Math" w:hAnsi="Cambria Math" w:cs="Times New Roman"/>
                      <w:sz w:val="20"/>
                      <w:szCs w:val="20"/>
                      <w:lang w:val="en-US"/>
                    </w:rPr>
                    <m:t>K</m:t>
                  </m:r>
                  <m:r>
                    <m:rPr>
                      <m:sty m:val="p"/>
                    </m:rPr>
                    <w:rPr>
                      <w:rFonts w:ascii="Cambria Math" w:hAnsi="Cambria Math" w:cs="Times New Roman"/>
                      <w:sz w:val="20"/>
                      <w:szCs w:val="20"/>
                    </w:rPr>
                    <m:t>1</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ИДа</w:t>
            </w:r>
            <w:proofErr w:type="spellEnd"/>
            <w:r w:rsidRPr="00C57ED4">
              <w:rPr>
                <w:rFonts w:ascii="Times New Roman" w:hAnsi="Times New Roman" w:cs="Times New Roman"/>
                <w:sz w:val="20"/>
                <w:szCs w:val="20"/>
              </w:rPr>
              <w:t xml:space="preserve"> – сумма, подлежащая взысканию по поступившим в </w:t>
            </w:r>
            <w:proofErr w:type="spellStart"/>
            <w:r w:rsidRPr="00C57ED4">
              <w:rPr>
                <w:rFonts w:ascii="Times New Roman" w:hAnsi="Times New Roman" w:cs="Times New Roman"/>
                <w:sz w:val="20"/>
                <w:szCs w:val="20"/>
              </w:rPr>
              <w:t>Финуправление</w:t>
            </w:r>
            <w:proofErr w:type="spellEnd"/>
            <w:r w:rsidRPr="00C57ED4">
              <w:rPr>
                <w:rFonts w:ascii="Times New Roman" w:hAnsi="Times New Roman" w:cs="Times New Roman"/>
                <w:sz w:val="20"/>
                <w:szCs w:val="20"/>
              </w:rPr>
              <w:t xml:space="preserve"> в течени</w:t>
            </w:r>
            <w:proofErr w:type="gramStart"/>
            <w:r w:rsidRPr="00C57ED4">
              <w:rPr>
                <w:rFonts w:ascii="Times New Roman" w:hAnsi="Times New Roman" w:cs="Times New Roman"/>
                <w:sz w:val="20"/>
                <w:szCs w:val="20"/>
              </w:rPr>
              <w:t>и</w:t>
            </w:r>
            <w:proofErr w:type="gramEnd"/>
            <w:r w:rsidRPr="00C57ED4">
              <w:rPr>
                <w:rFonts w:ascii="Times New Roman" w:hAnsi="Times New Roman" w:cs="Times New Roman"/>
                <w:sz w:val="20"/>
                <w:szCs w:val="20"/>
              </w:rPr>
              <w:t xml:space="preserve"> отчетного периода исполнительным документам, предусматривающим обращение взыскания </w:t>
            </w:r>
            <w:r w:rsidRPr="00C57ED4">
              <w:rPr>
                <w:rFonts w:ascii="Times New Roman" w:hAnsi="Times New Roman" w:cs="Times New Roman"/>
                <w:sz w:val="20"/>
                <w:szCs w:val="20"/>
              </w:rPr>
              <w:br/>
              <w:t>на средства АУ и БУ;</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К</w:t>
            </w:r>
            <w:proofErr w:type="gramStart"/>
            <w:r w:rsidRPr="00C57ED4">
              <w:rPr>
                <w:rFonts w:ascii="Times New Roman" w:hAnsi="Times New Roman" w:cs="Times New Roman"/>
                <w:sz w:val="20"/>
                <w:szCs w:val="20"/>
              </w:rPr>
              <w:t>1</w:t>
            </w:r>
            <w:proofErr w:type="gramEnd"/>
            <w:r w:rsidRPr="00C57ED4">
              <w:rPr>
                <w:rFonts w:ascii="Times New Roman" w:hAnsi="Times New Roman" w:cs="Times New Roman"/>
                <w:sz w:val="20"/>
                <w:szCs w:val="20"/>
              </w:rPr>
              <w:t xml:space="preserve"> – кассовое исполнение расходов</w:t>
            </w:r>
            <w:r w:rsidRPr="00C57ED4">
              <w:rPr>
                <w:rFonts w:ascii="Times New Roman" w:eastAsia="Calibri" w:hAnsi="Times New Roman" w:cs="Times New Roman"/>
                <w:sz w:val="20"/>
                <w:szCs w:val="20"/>
                <w:lang w:eastAsia="ru-RU"/>
              </w:rPr>
              <w:t xml:space="preserve"> АУ и БУ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в отчетном периоде</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&gt; 10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 &lt; P ≤ 10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P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Позитивно расценивается сокращение суммы, подлежащей взысканию </w:t>
            </w:r>
            <w:r w:rsidRPr="00820488">
              <w:rPr>
                <w:rFonts w:ascii="Times New Roman" w:hAnsi="Times New Roman" w:cs="Times New Roman"/>
                <w:sz w:val="20"/>
                <w:szCs w:val="20"/>
              </w:rPr>
              <w:br/>
              <w:t xml:space="preserve">по поступившим </w:t>
            </w:r>
            <w:r w:rsidRPr="00820488">
              <w:rPr>
                <w:rFonts w:ascii="Times New Roman" w:hAnsi="Times New Roman" w:cs="Times New Roman"/>
                <w:sz w:val="20"/>
                <w:szCs w:val="20"/>
              </w:rPr>
              <w:br/>
              <w:t xml:space="preserve">с начала финансового года исполнительным документам </w:t>
            </w:r>
            <w:r w:rsidRPr="00820488">
              <w:rPr>
                <w:rFonts w:ascii="Times New Roman" w:hAnsi="Times New Roman" w:cs="Times New Roman"/>
                <w:sz w:val="20"/>
                <w:szCs w:val="20"/>
              </w:rPr>
              <w:br/>
              <w:t xml:space="preserve">за счет средств бюджета Дмитровского городского округа Московской области, </w:t>
            </w:r>
            <w:r w:rsidRPr="00820488">
              <w:rPr>
                <w:rFonts w:ascii="Times New Roman" w:hAnsi="Times New Roman" w:cs="Times New Roman"/>
                <w:sz w:val="20"/>
                <w:szCs w:val="20"/>
              </w:rPr>
              <w:br/>
              <w:t xml:space="preserve">по состоянию </w:t>
            </w:r>
            <w:r w:rsidRPr="00820488">
              <w:rPr>
                <w:rFonts w:ascii="Times New Roman" w:hAnsi="Times New Roman" w:cs="Times New Roman"/>
                <w:sz w:val="20"/>
                <w:szCs w:val="20"/>
              </w:rPr>
              <w:br/>
              <w:t xml:space="preserve">на конец отчетного периода, </w:t>
            </w:r>
            <w:r w:rsidRPr="00820488">
              <w:rPr>
                <w:rFonts w:ascii="Times New Roman" w:hAnsi="Times New Roman" w:cs="Times New Roman"/>
                <w:sz w:val="20"/>
                <w:szCs w:val="20"/>
              </w:rPr>
              <w:br/>
              <w:t xml:space="preserve">по отношению </w:t>
            </w:r>
            <w:r w:rsidRPr="00820488">
              <w:rPr>
                <w:rFonts w:ascii="Times New Roman" w:hAnsi="Times New Roman" w:cs="Times New Roman"/>
                <w:sz w:val="20"/>
                <w:szCs w:val="20"/>
              </w:rPr>
              <w:br/>
              <w:t xml:space="preserve">к кассовому исполнению расходов </w:t>
            </w:r>
            <w:r w:rsidRPr="00820488">
              <w:rPr>
                <w:rFonts w:ascii="Times New Roman" w:eastAsia="Calibri" w:hAnsi="Times New Roman" w:cs="Times New Roman"/>
                <w:sz w:val="20"/>
                <w:szCs w:val="20"/>
                <w:lang w:eastAsia="ru-RU"/>
              </w:rPr>
              <w:t>ГАБС</w:t>
            </w:r>
            <w:r w:rsidRPr="00820488">
              <w:rPr>
                <w:rFonts w:ascii="Times New Roman" w:hAnsi="Times New Roman" w:cs="Times New Roman"/>
                <w:sz w:val="20"/>
                <w:szCs w:val="20"/>
              </w:rPr>
              <w:t xml:space="preserve"> </w:t>
            </w:r>
            <w:r w:rsidRPr="00820488">
              <w:rPr>
                <w:rFonts w:ascii="Times New Roman" w:hAnsi="Times New Roman" w:cs="Times New Roman"/>
                <w:sz w:val="20"/>
                <w:szCs w:val="20"/>
              </w:rPr>
              <w:br/>
              <w:t>в отчетном периоде</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4.5</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Приостановление операций по расходованию средств </w:t>
            </w:r>
            <w:r w:rsidRPr="00C57ED4">
              <w:rPr>
                <w:rFonts w:ascii="Times New Roman" w:hAnsi="Times New Roman" w:cs="Times New Roman"/>
                <w:sz w:val="20"/>
                <w:szCs w:val="20"/>
              </w:rPr>
              <w:br/>
              <w:t xml:space="preserve">на лицевых счетах </w:t>
            </w:r>
            <w:r w:rsidRPr="00C57ED4">
              <w:rPr>
                <w:rFonts w:ascii="Times New Roman" w:eastAsia="Calibri" w:hAnsi="Times New Roman" w:cs="Times New Roman"/>
                <w:sz w:val="20"/>
                <w:szCs w:val="20"/>
                <w:lang w:eastAsia="ru-RU"/>
              </w:rPr>
              <w:t>ГАБС</w:t>
            </w:r>
          </w:p>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и КУ, в связи </w:t>
            </w:r>
            <w:r w:rsidRPr="00C57ED4">
              <w:rPr>
                <w:rFonts w:ascii="Times New Roman" w:hAnsi="Times New Roman" w:cs="Times New Roman"/>
                <w:sz w:val="20"/>
                <w:szCs w:val="20"/>
              </w:rPr>
              <w:br/>
              <w:t xml:space="preserve">с нарушением процедур исполнения судебных актов, </w:t>
            </w:r>
            <w:proofErr w:type="spellStart"/>
            <w:proofErr w:type="gramStart"/>
            <w:r w:rsidRPr="00C57ED4">
              <w:rPr>
                <w:rFonts w:ascii="Times New Roman" w:hAnsi="Times New Roman" w:cs="Times New Roman"/>
                <w:sz w:val="20"/>
                <w:szCs w:val="20"/>
              </w:rPr>
              <w:t>предусматри-вающих</w:t>
            </w:r>
            <w:proofErr w:type="spellEnd"/>
            <w:proofErr w:type="gramEnd"/>
            <w:r w:rsidRPr="00C57ED4">
              <w:rPr>
                <w:rFonts w:ascii="Times New Roman" w:hAnsi="Times New Roman" w:cs="Times New Roman"/>
                <w:sz w:val="20"/>
                <w:szCs w:val="20"/>
              </w:rPr>
              <w:t xml:space="preserve"> обращение взыскания </w:t>
            </w:r>
            <w:r w:rsidRPr="00C57ED4">
              <w:rPr>
                <w:rFonts w:ascii="Times New Roman" w:hAnsi="Times New Roman" w:cs="Times New Roman"/>
                <w:sz w:val="20"/>
                <w:szCs w:val="20"/>
              </w:rPr>
              <w:br/>
              <w:t>на средства бюджета Дмитровского городского округа Московской области</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eastAsiaTheme="minorEastAsia"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Р</m:t>
                  </m:r>
                </m:e>
                <m:sub>
                  <m:r>
                    <m:rPr>
                      <m:sty m:val="p"/>
                    </m:rPr>
                    <w:rPr>
                      <w:rFonts w:ascii="Cambria Math" w:hAnsi="Cambria Math" w:cs="Times New Roman"/>
                      <w:sz w:val="20"/>
                      <w:szCs w:val="20"/>
                    </w:rPr>
                    <m:t xml:space="preserve"> </m:t>
                  </m:r>
                </m:sub>
              </m:sSub>
            </m:oMath>
            <w:r w:rsidR="004D3EAA" w:rsidRPr="00C57ED4">
              <w:rPr>
                <w:rFonts w:ascii="Times New Roman" w:eastAsiaTheme="minorEastAsia" w:hAnsi="Times New Roman" w:cs="Times New Roman"/>
                <w:sz w:val="20"/>
                <w:szCs w:val="20"/>
              </w:rPr>
              <w:t xml:space="preserve"> = </w:t>
            </w:r>
            <w:r w:rsidR="004D3EAA" w:rsidRPr="00C57ED4">
              <w:rPr>
                <w:rFonts w:ascii="Times New Roman" w:eastAsiaTheme="minorEastAsia" w:hAnsi="Times New Roman" w:cs="Times New Roman"/>
                <w:sz w:val="20"/>
                <w:szCs w:val="20"/>
                <w:lang w:val="en-US"/>
              </w:rPr>
              <w:t>U</w:t>
            </w:r>
            <w:r w:rsidR="004D3EAA" w:rsidRPr="00C57ED4">
              <w:rPr>
                <w:rFonts w:ascii="Times New Roman" w:eastAsiaTheme="minorEastAsia"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eastAsiaTheme="minorEastAsia" w:hAnsi="Times New Roman" w:cs="Times New Roman"/>
                <w:sz w:val="20"/>
                <w:szCs w:val="20"/>
                <w:lang w:val="en-US"/>
              </w:rPr>
              <w:t>U</w:t>
            </w:r>
            <w:r w:rsidRPr="00C57ED4">
              <w:rPr>
                <w:rFonts w:ascii="Times New Roman" w:hAnsi="Times New Roman" w:cs="Times New Roman"/>
                <w:sz w:val="20"/>
                <w:szCs w:val="20"/>
              </w:rPr>
              <w:t xml:space="preserve"> – количество направленных Финансовым управлением администрации Дмитровского городского округа уведомлений </w:t>
            </w:r>
            <w:r w:rsidRPr="00C57ED4">
              <w:rPr>
                <w:rFonts w:ascii="Times New Roman" w:hAnsi="Times New Roman" w:cs="Times New Roman"/>
                <w:sz w:val="20"/>
                <w:szCs w:val="20"/>
              </w:rPr>
              <w:br/>
              <w:t xml:space="preserve">о приостановлении операций по расходованию средств на лицевых счетах, открытых в Финансовом управление администрации Дмитровского городского округа, ГАБС и КУ в связи </w:t>
            </w:r>
            <w:r w:rsidRPr="00C57ED4">
              <w:rPr>
                <w:rFonts w:ascii="Times New Roman" w:hAnsi="Times New Roman" w:cs="Times New Roman"/>
                <w:sz w:val="20"/>
                <w:szCs w:val="20"/>
              </w:rPr>
              <w:br/>
              <w:t xml:space="preserve">с нарушением процедур исполнения судебных актов, предусматривающих обращение взыскания </w:t>
            </w:r>
            <w:r w:rsidRPr="00C57ED4">
              <w:rPr>
                <w:rFonts w:ascii="Times New Roman" w:hAnsi="Times New Roman" w:cs="Times New Roman"/>
                <w:sz w:val="20"/>
                <w:szCs w:val="20"/>
              </w:rPr>
              <w:br/>
              <w:t xml:space="preserve">на средства бюджета Дмитровского городского округа Московской области, </w:t>
            </w:r>
            <w:r w:rsidRPr="00C57ED4">
              <w:rPr>
                <w:rFonts w:ascii="Times New Roman" w:hAnsi="Times New Roman" w:cs="Times New Roman"/>
                <w:sz w:val="20"/>
                <w:szCs w:val="20"/>
              </w:rPr>
              <w:br/>
              <w:t>в отчетном периоде</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pStyle w:val="a8"/>
              <w:ind w:left="-108" w:right="-108"/>
              <w:jc w:val="center"/>
              <w:rPr>
                <w:rFonts w:ascii="Times New Roman" w:hAnsi="Times New Roman" w:cs="Times New Roman"/>
                <w:sz w:val="20"/>
                <w:szCs w:val="20"/>
              </w:rPr>
            </w:pPr>
            <w:r w:rsidRPr="00820488">
              <w:rPr>
                <w:rFonts w:ascii="Times New Roman" w:hAnsi="Times New Roman" w:cs="Times New Roman"/>
                <w:sz w:val="20"/>
                <w:szCs w:val="20"/>
              </w:rPr>
              <w:t>Факт приостановления операций</w:t>
            </w:r>
            <w:r w:rsidRPr="00820488">
              <w:rPr>
                <w:rFonts w:ascii="Times New Roman" w:hAnsi="Times New Roman" w:cs="Times New Roman"/>
                <w:sz w:val="20"/>
                <w:szCs w:val="20"/>
              </w:rPr>
              <w:br/>
              <w:t xml:space="preserve">по расходованию средств </w:t>
            </w:r>
            <w:r w:rsidRPr="00820488">
              <w:rPr>
                <w:rFonts w:ascii="Times New Roman" w:eastAsia="Calibri" w:hAnsi="Times New Roman" w:cs="Times New Roman"/>
                <w:sz w:val="20"/>
                <w:szCs w:val="20"/>
                <w:lang w:eastAsia="ru-RU"/>
              </w:rPr>
              <w:t xml:space="preserve">ГАБС </w:t>
            </w:r>
            <w:r w:rsidRPr="00820488">
              <w:rPr>
                <w:rFonts w:ascii="Times New Roman" w:eastAsia="Calibri" w:hAnsi="Times New Roman" w:cs="Times New Roman"/>
                <w:sz w:val="20"/>
                <w:szCs w:val="20"/>
                <w:lang w:eastAsia="ru-RU"/>
              </w:rPr>
              <w:br/>
              <w:t xml:space="preserve">и КУ </w:t>
            </w:r>
            <w:r w:rsidRPr="00820488">
              <w:rPr>
                <w:rFonts w:ascii="Times New Roman" w:hAnsi="Times New Roman" w:cs="Times New Roman"/>
                <w:sz w:val="20"/>
                <w:szCs w:val="20"/>
              </w:rPr>
              <w:t xml:space="preserve">в связи </w:t>
            </w:r>
            <w:r w:rsidRPr="00820488">
              <w:rPr>
                <w:rFonts w:ascii="Times New Roman" w:hAnsi="Times New Roman" w:cs="Times New Roman"/>
                <w:sz w:val="20"/>
                <w:szCs w:val="20"/>
              </w:rPr>
              <w:br/>
              <w:t xml:space="preserve">с нарушением процедур исполнения судебных актов свидетельствует </w:t>
            </w:r>
            <w:r w:rsidRPr="00820488">
              <w:rPr>
                <w:rFonts w:ascii="Times New Roman" w:hAnsi="Times New Roman" w:cs="Times New Roman"/>
                <w:sz w:val="20"/>
                <w:szCs w:val="20"/>
              </w:rPr>
              <w:br/>
              <w:t>о плохом качестве финансового менеджмента</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4.6</w:t>
            </w:r>
          </w:p>
        </w:tc>
        <w:tc>
          <w:tcPr>
            <w:tcW w:w="1276" w:type="dxa"/>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Приостановление операций </w:t>
            </w:r>
            <w:r w:rsidRPr="00C57ED4">
              <w:rPr>
                <w:rFonts w:ascii="Times New Roman" w:hAnsi="Times New Roman" w:cs="Times New Roman"/>
                <w:sz w:val="20"/>
                <w:szCs w:val="20"/>
              </w:rPr>
              <w:br/>
              <w:t xml:space="preserve">по расходованию средств </w:t>
            </w:r>
            <w:r w:rsidRPr="00C57ED4">
              <w:rPr>
                <w:rFonts w:ascii="Times New Roman" w:hAnsi="Times New Roman" w:cs="Times New Roman"/>
                <w:sz w:val="20"/>
                <w:szCs w:val="20"/>
              </w:rPr>
              <w:br/>
              <w:t xml:space="preserve">на лицевых счетах АУ и БУ </w:t>
            </w:r>
            <w:r w:rsidRPr="00C57ED4">
              <w:rPr>
                <w:rFonts w:ascii="Times New Roman" w:hAnsi="Times New Roman" w:cs="Times New Roman"/>
                <w:sz w:val="20"/>
                <w:szCs w:val="20"/>
              </w:rPr>
              <w:br/>
              <w:t xml:space="preserve">в связи </w:t>
            </w:r>
            <w:r w:rsidRPr="00C57ED4">
              <w:rPr>
                <w:rFonts w:ascii="Times New Roman" w:hAnsi="Times New Roman" w:cs="Times New Roman"/>
                <w:sz w:val="20"/>
                <w:szCs w:val="20"/>
              </w:rPr>
              <w:br/>
              <w:t>с нарушением процедур исполнения судебных актов</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eastAsiaTheme="minorEastAsia" w:hAnsi="Times New Roman"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Р</m:t>
                  </m:r>
                </m:e>
                <m:sub>
                  <m:r>
                    <m:rPr>
                      <m:sty m:val="p"/>
                    </m:rPr>
                    <w:rPr>
                      <w:rFonts w:ascii="Cambria Math" w:hAnsi="Cambria Math" w:cs="Times New Roman"/>
                      <w:sz w:val="20"/>
                      <w:szCs w:val="20"/>
                    </w:rPr>
                    <m:t xml:space="preserve"> </m:t>
                  </m:r>
                </m:sub>
              </m:sSub>
            </m:oMath>
            <w:r w:rsidR="004D3EAA" w:rsidRPr="00C57ED4">
              <w:rPr>
                <w:rFonts w:ascii="Times New Roman" w:eastAsiaTheme="minorEastAsia" w:hAnsi="Times New Roman" w:cs="Times New Roman"/>
                <w:sz w:val="20"/>
                <w:szCs w:val="20"/>
              </w:rPr>
              <w:t xml:space="preserve"> = </w:t>
            </w:r>
            <w:r w:rsidR="004D3EAA" w:rsidRPr="00C57ED4">
              <w:rPr>
                <w:rFonts w:ascii="Times New Roman" w:eastAsiaTheme="minorEastAsia" w:hAnsi="Times New Roman" w:cs="Times New Roman"/>
                <w:sz w:val="20"/>
                <w:szCs w:val="20"/>
                <w:lang w:val="en-US"/>
              </w:rPr>
              <w:t>U</w:t>
            </w:r>
            <w:r w:rsidR="004D3EAA" w:rsidRPr="00C57ED4">
              <w:rPr>
                <w:rFonts w:ascii="Times New Roman" w:eastAsiaTheme="minorEastAsia" w:hAnsi="Times New Roman" w:cs="Times New Roman"/>
                <w:sz w:val="20"/>
                <w:szCs w:val="20"/>
              </w:rPr>
              <w:t>1,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eastAsiaTheme="minorEastAsia" w:hAnsi="Times New Roman" w:cs="Times New Roman"/>
                <w:sz w:val="20"/>
                <w:szCs w:val="20"/>
                <w:lang w:val="en-US"/>
              </w:rPr>
              <w:t>U</w:t>
            </w:r>
            <w:r w:rsidRPr="00C57ED4">
              <w:rPr>
                <w:rFonts w:ascii="Times New Roman" w:eastAsiaTheme="minorEastAsia" w:hAnsi="Times New Roman" w:cs="Times New Roman"/>
                <w:sz w:val="20"/>
                <w:szCs w:val="20"/>
              </w:rPr>
              <w:t>1</w:t>
            </w:r>
            <w:r w:rsidRPr="00C57ED4">
              <w:rPr>
                <w:rFonts w:ascii="Times New Roman" w:hAnsi="Times New Roman" w:cs="Times New Roman"/>
                <w:sz w:val="20"/>
                <w:szCs w:val="20"/>
              </w:rPr>
              <w:t xml:space="preserve"> – количество направленных Финансовым управлением администрации Дмитровского городского округа уведомлений </w:t>
            </w:r>
            <w:r w:rsidRPr="00C57ED4">
              <w:rPr>
                <w:rFonts w:ascii="Times New Roman" w:hAnsi="Times New Roman" w:cs="Times New Roman"/>
                <w:sz w:val="20"/>
                <w:szCs w:val="20"/>
              </w:rPr>
              <w:br/>
              <w:t xml:space="preserve">о приостановлении операций по расходованию средств АУ и БУ в связи </w:t>
            </w:r>
            <w:r w:rsidRPr="00C57ED4">
              <w:rPr>
                <w:rFonts w:ascii="Times New Roman" w:hAnsi="Times New Roman" w:cs="Times New Roman"/>
                <w:sz w:val="20"/>
                <w:szCs w:val="20"/>
              </w:rPr>
              <w:br/>
              <w:t>с неисполнением требований исполнительного документа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pStyle w:val="a8"/>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Факт приостановления операций </w:t>
            </w:r>
            <w:r w:rsidRPr="00820488">
              <w:rPr>
                <w:rFonts w:ascii="Times New Roman" w:hAnsi="Times New Roman" w:cs="Times New Roman"/>
                <w:sz w:val="20"/>
                <w:szCs w:val="20"/>
              </w:rPr>
              <w:br/>
              <w:t xml:space="preserve">по расходованию средств </w:t>
            </w:r>
            <w:r w:rsidRPr="00820488">
              <w:rPr>
                <w:rFonts w:ascii="Times New Roman" w:eastAsia="Calibri" w:hAnsi="Times New Roman" w:cs="Times New Roman"/>
                <w:sz w:val="20"/>
                <w:szCs w:val="20"/>
                <w:lang w:eastAsia="ru-RU"/>
              </w:rPr>
              <w:t xml:space="preserve">АУ и БУ </w:t>
            </w:r>
            <w:r w:rsidRPr="00820488">
              <w:rPr>
                <w:rFonts w:ascii="Times New Roman" w:hAnsi="Times New Roman" w:cs="Times New Roman"/>
                <w:sz w:val="20"/>
                <w:szCs w:val="20"/>
              </w:rPr>
              <w:t xml:space="preserve">в связи </w:t>
            </w:r>
            <w:r w:rsidRPr="00820488">
              <w:rPr>
                <w:rFonts w:ascii="Times New Roman" w:hAnsi="Times New Roman" w:cs="Times New Roman"/>
                <w:sz w:val="20"/>
                <w:szCs w:val="20"/>
              </w:rPr>
              <w:br/>
              <w:t xml:space="preserve">с нарушением процедур исполнения судебных актов свидетельствует </w:t>
            </w:r>
            <w:r w:rsidRPr="00820488">
              <w:rPr>
                <w:rFonts w:ascii="Times New Roman" w:hAnsi="Times New Roman" w:cs="Times New Roman"/>
                <w:sz w:val="20"/>
                <w:szCs w:val="20"/>
              </w:rPr>
              <w:br/>
              <w:t>о плохом качестве финансового менеджмента</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Годовой/ </w:t>
            </w:r>
            <w:proofErr w:type="spellStart"/>
            <w:proofErr w:type="gramStart"/>
            <w:r w:rsidRPr="00820488">
              <w:rPr>
                <w:rFonts w:ascii="Times New Roman" w:hAnsi="Times New Roman" w:cs="Times New Roman"/>
                <w:sz w:val="20"/>
                <w:szCs w:val="20"/>
              </w:rPr>
              <w:t>ежеквар-тальный</w:t>
            </w:r>
            <w:proofErr w:type="spellEnd"/>
            <w:proofErr w:type="gramEnd"/>
          </w:p>
        </w:tc>
      </w:tr>
      <w:tr w:rsidR="004D3EAA" w:rsidRPr="00820488" w:rsidTr="00C57ED4">
        <w:tblPrEx>
          <w:tblBorders>
            <w:bottom w:val="single" w:sz="4" w:space="0" w:color="auto"/>
          </w:tblBorders>
        </w:tblPrEx>
        <w:tc>
          <w:tcPr>
            <w:tcW w:w="10207" w:type="dxa"/>
            <w:gridSpan w:val="8"/>
            <w:vAlign w:val="center"/>
          </w:tcPr>
          <w:p w:rsidR="004D3EAA" w:rsidRPr="00C57ED4"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5. Управление государственной собственностью</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5.1</w:t>
            </w:r>
          </w:p>
        </w:tc>
        <w:tc>
          <w:tcPr>
            <w:tcW w:w="1276" w:type="dxa"/>
            <w:vAlign w:val="center"/>
          </w:tcPr>
          <w:p w:rsidR="00C57ED4" w:rsidRDefault="004D3EAA" w:rsidP="00C57ED4">
            <w:pPr>
              <w:autoSpaceDE w:val="0"/>
              <w:autoSpaceDN w:val="0"/>
              <w:adjustRightInd w:val="0"/>
              <w:ind w:left="-108" w:right="-108"/>
              <w:jc w:val="center"/>
              <w:rPr>
                <w:rFonts w:ascii="Times New Roman" w:eastAsia="Calibri" w:hAnsi="Times New Roman" w:cs="Times New Roman"/>
                <w:sz w:val="20"/>
                <w:szCs w:val="20"/>
                <w:lang w:eastAsia="ru-RU"/>
              </w:rPr>
            </w:pPr>
            <w:r w:rsidRPr="00C57ED4">
              <w:rPr>
                <w:rFonts w:ascii="Times New Roman" w:hAnsi="Times New Roman" w:cs="Times New Roman"/>
                <w:sz w:val="20"/>
                <w:szCs w:val="20"/>
              </w:rPr>
              <w:t xml:space="preserve">Доля </w:t>
            </w:r>
            <w:r w:rsidRPr="00C57ED4">
              <w:rPr>
                <w:rFonts w:ascii="Times New Roman" w:eastAsia="Calibri" w:hAnsi="Times New Roman" w:cs="Times New Roman"/>
                <w:sz w:val="20"/>
                <w:szCs w:val="20"/>
                <w:lang w:eastAsia="ru-RU"/>
              </w:rPr>
              <w:t xml:space="preserve">руководителей ГАБС </w:t>
            </w:r>
            <w:r w:rsidRPr="00C57ED4">
              <w:rPr>
                <w:rFonts w:ascii="Times New Roman" w:eastAsia="Calibri" w:hAnsi="Times New Roman" w:cs="Times New Roman"/>
                <w:sz w:val="20"/>
                <w:szCs w:val="20"/>
                <w:lang w:eastAsia="ru-RU"/>
              </w:rPr>
              <w:br/>
              <w:t>и руковод</w:t>
            </w:r>
            <w:r w:rsidR="00BB5445" w:rsidRPr="00C57ED4">
              <w:rPr>
                <w:rFonts w:ascii="Times New Roman" w:eastAsia="Calibri" w:hAnsi="Times New Roman" w:cs="Times New Roman"/>
                <w:sz w:val="20"/>
                <w:szCs w:val="20"/>
                <w:lang w:eastAsia="ru-RU"/>
              </w:rPr>
              <w:t xml:space="preserve">ителей учреждений, </w:t>
            </w:r>
            <w:proofErr w:type="spellStart"/>
            <w:r w:rsidR="00BB5445" w:rsidRPr="00C57ED4">
              <w:rPr>
                <w:rFonts w:ascii="Times New Roman" w:eastAsia="Calibri" w:hAnsi="Times New Roman" w:cs="Times New Roman"/>
                <w:sz w:val="20"/>
                <w:szCs w:val="20"/>
                <w:lang w:eastAsia="ru-RU"/>
              </w:rPr>
              <w:t>подведомст</w:t>
            </w:r>
            <w:proofErr w:type="spellEnd"/>
          </w:p>
          <w:p w:rsidR="004D3EAA" w:rsidRPr="00C57ED4" w:rsidRDefault="00BB5445"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eastAsia="Calibri" w:hAnsi="Times New Roman" w:cs="Times New Roman"/>
                <w:sz w:val="20"/>
                <w:szCs w:val="20"/>
                <w:lang w:eastAsia="ru-RU"/>
              </w:rPr>
              <w:t>вен</w:t>
            </w:r>
            <w:r w:rsidR="004D3EAA" w:rsidRPr="00C57ED4">
              <w:rPr>
                <w:rFonts w:ascii="Times New Roman" w:eastAsia="Calibri" w:hAnsi="Times New Roman" w:cs="Times New Roman"/>
                <w:sz w:val="20"/>
                <w:szCs w:val="20"/>
                <w:lang w:eastAsia="ru-RU"/>
              </w:rPr>
              <w:t xml:space="preserve">ных ГАБС, </w:t>
            </w:r>
            <w:r w:rsidR="004D3EAA" w:rsidRPr="00C57ED4">
              <w:rPr>
                <w:rFonts w:ascii="Times New Roman" w:eastAsia="Calibri" w:hAnsi="Times New Roman" w:cs="Times New Roman"/>
                <w:sz w:val="20"/>
                <w:szCs w:val="20"/>
                <w:lang w:eastAsia="ru-RU"/>
              </w:rPr>
              <w:br/>
              <w:t>для которых оплата труда определяется</w:t>
            </w:r>
            <w:r w:rsidR="004D3EAA" w:rsidRPr="00C57ED4">
              <w:rPr>
                <w:rFonts w:ascii="Times New Roman" w:eastAsia="Calibri" w:hAnsi="Times New Roman" w:cs="Times New Roman"/>
                <w:sz w:val="20"/>
                <w:szCs w:val="20"/>
                <w:lang w:eastAsia="ru-RU"/>
              </w:rPr>
              <w:br/>
            </w:r>
            <w:r w:rsidR="004D3EAA" w:rsidRPr="00C57ED4">
              <w:rPr>
                <w:rFonts w:ascii="Times New Roman" w:eastAsia="Calibri" w:hAnsi="Times New Roman" w:cs="Times New Roman"/>
                <w:sz w:val="20"/>
                <w:szCs w:val="20"/>
                <w:lang w:eastAsia="ru-RU"/>
              </w:rPr>
              <w:lastRenderedPageBreak/>
              <w:t xml:space="preserve">с учетом результатов их </w:t>
            </w:r>
            <w:proofErr w:type="spellStart"/>
            <w:proofErr w:type="gramStart"/>
            <w:r w:rsidR="004D3EAA" w:rsidRPr="00C57ED4">
              <w:rPr>
                <w:rFonts w:ascii="Times New Roman" w:eastAsia="Calibri" w:hAnsi="Times New Roman" w:cs="Times New Roman"/>
                <w:sz w:val="20"/>
                <w:szCs w:val="20"/>
                <w:lang w:eastAsia="ru-RU"/>
              </w:rPr>
              <w:t>профессиона</w:t>
            </w:r>
            <w:r w:rsidRPr="00C57ED4">
              <w:rPr>
                <w:rFonts w:ascii="Times New Roman" w:eastAsia="Calibri" w:hAnsi="Times New Roman" w:cs="Times New Roman"/>
                <w:sz w:val="20"/>
                <w:szCs w:val="20"/>
                <w:lang w:eastAsia="ru-RU"/>
              </w:rPr>
              <w:t>-</w:t>
            </w:r>
            <w:r w:rsidR="004D3EAA" w:rsidRPr="00C57ED4">
              <w:rPr>
                <w:rFonts w:ascii="Times New Roman" w:eastAsia="Calibri" w:hAnsi="Times New Roman" w:cs="Times New Roman"/>
                <w:sz w:val="20"/>
                <w:szCs w:val="20"/>
                <w:lang w:eastAsia="ru-RU"/>
              </w:rPr>
              <w:t>льной</w:t>
            </w:r>
            <w:proofErr w:type="spellEnd"/>
            <w:proofErr w:type="gramEnd"/>
            <w:r w:rsidR="004D3EAA" w:rsidRPr="00C57ED4">
              <w:rPr>
                <w:rFonts w:ascii="Times New Roman" w:eastAsia="Calibri" w:hAnsi="Times New Roman" w:cs="Times New Roman"/>
                <w:sz w:val="20"/>
                <w:szCs w:val="20"/>
                <w:lang w:eastAsia="ru-RU"/>
              </w:rPr>
              <w:t xml:space="preserve"> деятельности</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w:proofErr w:type="gramStart"/>
                  <m:r>
                    <m:rPr>
                      <m:sty m:val="p"/>
                    </m:rPr>
                    <w:rPr>
                      <w:rFonts w:ascii="Cambria Math" w:eastAsia="Calibri" w:hAnsi="Cambria Math" w:cs="Times New Roman"/>
                      <w:sz w:val="20"/>
                      <w:szCs w:val="20"/>
                      <w:lang w:eastAsia="ru-RU"/>
                    </w:rPr>
                    <m:t>Ср</m:t>
                  </m:r>
                  <w:proofErr w:type="gramEnd"/>
                </m:num>
                <m:den>
                  <m:r>
                    <m:rPr>
                      <m:sty m:val="p"/>
                    </m:rPr>
                    <w:rPr>
                      <w:rFonts w:ascii="Cambria Math" w:eastAsia="Calibri" w:hAnsi="Cambria Math" w:cs="Times New Roman"/>
                      <w:sz w:val="20"/>
                      <w:szCs w:val="20"/>
                      <w:lang w:eastAsia="ru-RU"/>
                    </w:rPr>
                    <m:t>С</m:t>
                  </m:r>
                  <m:r>
                    <m:rPr>
                      <m:sty m:val="p"/>
                    </m:rPr>
                    <w:rPr>
                      <w:rFonts w:ascii="Cambria Math" w:eastAsia="Calibri" w:hAnsi="Cambria Math" w:cs="Times New Roman"/>
                      <w:sz w:val="20"/>
                      <w:szCs w:val="20"/>
                      <w:lang w:val="en-US" w:eastAsia="ru-RU"/>
                    </w:rPr>
                    <m:t>f</m:t>
                  </m:r>
                  <m:r>
                    <m:rPr>
                      <m:sty m:val="p"/>
                    </m:rPr>
                    <w:rPr>
                      <w:rFonts w:ascii="Cambria Math" w:eastAsia="Calibri" w:hAnsi="Cambria Math" w:cs="Times New Roman"/>
                      <w:sz w:val="20"/>
                      <w:szCs w:val="20"/>
                      <w:lang w:eastAsia="ru-RU"/>
                    </w:rPr>
                    <m:t xml:space="preserve"> </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lang w:eastAsia="ru-RU"/>
              </w:rPr>
            </w:pPr>
            <w:proofErr w:type="gramStart"/>
            <w:r w:rsidRPr="00C57ED4">
              <w:rPr>
                <w:rFonts w:ascii="Times New Roman" w:eastAsia="Calibri" w:hAnsi="Times New Roman" w:cs="Times New Roman"/>
                <w:sz w:val="20"/>
                <w:szCs w:val="20"/>
                <w:lang w:eastAsia="ru-RU"/>
              </w:rPr>
              <w:t>Ср</w:t>
            </w:r>
            <w:proofErr w:type="gramEnd"/>
            <w:r w:rsidRPr="00C57ED4">
              <w:rPr>
                <w:rFonts w:ascii="Times New Roman" w:eastAsia="Calibri" w:hAnsi="Times New Roman" w:cs="Times New Roman"/>
                <w:sz w:val="20"/>
                <w:szCs w:val="20"/>
                <w:lang w:eastAsia="ru-RU"/>
              </w:rPr>
              <w:t xml:space="preserve"> - количество руководителей ГАБС </w:t>
            </w:r>
            <w:r w:rsidRPr="00C57ED4">
              <w:rPr>
                <w:rFonts w:ascii="Times New Roman" w:eastAsia="Calibri" w:hAnsi="Times New Roman" w:cs="Times New Roman"/>
                <w:sz w:val="20"/>
                <w:szCs w:val="20"/>
                <w:lang w:eastAsia="ru-RU"/>
              </w:rPr>
              <w:br/>
              <w:t xml:space="preserve">и руководителей муниципальных учреждений, подведомственных ГАБС, для которых оплата труда определяется с учетом результатов </w:t>
            </w:r>
            <w:r w:rsidRPr="00C57ED4">
              <w:rPr>
                <w:rFonts w:ascii="Times New Roman" w:eastAsia="Calibri" w:hAnsi="Times New Roman" w:cs="Times New Roman"/>
                <w:sz w:val="20"/>
                <w:szCs w:val="20"/>
                <w:lang w:eastAsia="ru-RU"/>
              </w:rPr>
              <w:br/>
              <w:t xml:space="preserve">их профессиональной </w:t>
            </w:r>
            <w:r w:rsidRPr="00C57ED4">
              <w:rPr>
                <w:rFonts w:ascii="Times New Roman" w:eastAsia="Calibri" w:hAnsi="Times New Roman" w:cs="Times New Roman"/>
                <w:sz w:val="20"/>
                <w:szCs w:val="20"/>
                <w:lang w:eastAsia="ru-RU"/>
              </w:rPr>
              <w:lastRenderedPageBreak/>
              <w:t>деятельности в отчетном периоде;</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rPr>
            </w:pPr>
            <w:proofErr w:type="spellStart"/>
            <w:r w:rsidRPr="00C57ED4">
              <w:rPr>
                <w:rFonts w:ascii="Times New Roman" w:eastAsia="Calibri" w:hAnsi="Times New Roman" w:cs="Times New Roman"/>
                <w:sz w:val="20"/>
                <w:szCs w:val="20"/>
                <w:lang w:val="en-US" w:eastAsia="ru-RU"/>
              </w:rPr>
              <w:t>Cf</w:t>
            </w:r>
            <w:proofErr w:type="spellEnd"/>
            <w:r w:rsidRPr="00C57ED4">
              <w:rPr>
                <w:rFonts w:ascii="Times New Roman" w:eastAsia="Calibri" w:hAnsi="Times New Roman" w:cs="Times New Roman"/>
                <w:sz w:val="20"/>
                <w:szCs w:val="20"/>
                <w:lang w:eastAsia="ru-RU"/>
              </w:rPr>
              <w:t xml:space="preserve"> - количество руководителей ГАБС </w:t>
            </w:r>
            <w:r w:rsidRPr="00C57ED4">
              <w:rPr>
                <w:rFonts w:ascii="Times New Roman" w:eastAsia="Calibri" w:hAnsi="Times New Roman" w:cs="Times New Roman"/>
                <w:sz w:val="20"/>
                <w:szCs w:val="20"/>
                <w:lang w:eastAsia="ru-RU"/>
              </w:rPr>
              <w:br/>
              <w:t xml:space="preserve">и руководителей муниципальных учреждений, подведомственных ГАБС, </w:t>
            </w:r>
            <w:r w:rsidRPr="00C57ED4">
              <w:rPr>
                <w:rFonts w:ascii="Times New Roman" w:eastAsia="Calibri" w:hAnsi="Times New Roman" w:cs="Times New Roman"/>
                <w:sz w:val="20"/>
                <w:szCs w:val="20"/>
                <w:lang w:eastAsia="ru-RU"/>
              </w:rPr>
              <w:br/>
              <w:t>в отчетном периоде, соответствующее количеству подведомственных учреждений и самого ГАБС</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&lt;100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100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Позитивно рассматривается деятельность ГАБС </w:t>
            </w:r>
            <w:r w:rsidRPr="00820488">
              <w:rPr>
                <w:rFonts w:ascii="Times New Roman" w:hAnsi="Times New Roman" w:cs="Times New Roman"/>
                <w:sz w:val="20"/>
                <w:szCs w:val="20"/>
              </w:rPr>
              <w:br/>
              <w:t xml:space="preserve">по </w:t>
            </w:r>
            <w:proofErr w:type="gramStart"/>
            <w:r w:rsidRPr="00820488">
              <w:rPr>
                <w:rFonts w:ascii="Times New Roman" w:hAnsi="Times New Roman" w:cs="Times New Roman"/>
                <w:sz w:val="20"/>
                <w:szCs w:val="20"/>
              </w:rPr>
              <w:t xml:space="preserve">контролю </w:t>
            </w:r>
            <w:r w:rsidRPr="00820488">
              <w:rPr>
                <w:rFonts w:ascii="Times New Roman" w:hAnsi="Times New Roman" w:cs="Times New Roman"/>
                <w:sz w:val="20"/>
                <w:szCs w:val="20"/>
              </w:rPr>
              <w:br/>
              <w:t>за</w:t>
            </w:r>
            <w:proofErr w:type="gramEnd"/>
            <w:r w:rsidRPr="00820488">
              <w:rPr>
                <w:rFonts w:ascii="Times New Roman" w:hAnsi="Times New Roman" w:cs="Times New Roman"/>
                <w:sz w:val="20"/>
                <w:szCs w:val="20"/>
              </w:rPr>
              <w:t xml:space="preserve"> эффективной деят</w:t>
            </w:r>
            <w:r w:rsidR="00C57ED4">
              <w:rPr>
                <w:rFonts w:ascii="Times New Roman" w:hAnsi="Times New Roman" w:cs="Times New Roman"/>
                <w:sz w:val="20"/>
                <w:szCs w:val="20"/>
              </w:rPr>
              <w:t>ельностью подведомствен</w:t>
            </w:r>
            <w:r w:rsidRPr="00820488">
              <w:rPr>
                <w:rFonts w:ascii="Times New Roman" w:hAnsi="Times New Roman" w:cs="Times New Roman"/>
                <w:sz w:val="20"/>
                <w:szCs w:val="20"/>
              </w:rPr>
              <w:t xml:space="preserve">ных учреждений. Целевым ориентиром </w:t>
            </w:r>
            <w:r w:rsidRPr="00820488">
              <w:rPr>
                <w:rFonts w:ascii="Times New Roman" w:hAnsi="Times New Roman" w:cs="Times New Roman"/>
                <w:sz w:val="20"/>
                <w:szCs w:val="20"/>
              </w:rPr>
              <w:br/>
              <w:t xml:space="preserve">для ГАБС является значение показателя, </w:t>
            </w:r>
            <w:r w:rsidRPr="00820488">
              <w:rPr>
                <w:rFonts w:ascii="Times New Roman" w:hAnsi="Times New Roman" w:cs="Times New Roman"/>
                <w:sz w:val="20"/>
                <w:szCs w:val="20"/>
              </w:rPr>
              <w:lastRenderedPageBreak/>
              <w:t>равное 100%</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5.2</w:t>
            </w:r>
          </w:p>
        </w:tc>
        <w:tc>
          <w:tcPr>
            <w:tcW w:w="1276" w:type="dxa"/>
            <w:vAlign w:val="center"/>
          </w:tcPr>
          <w:p w:rsid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Эффектив</w:t>
            </w:r>
            <w:proofErr w:type="spellEnd"/>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ность</w:t>
            </w:r>
            <w:proofErr w:type="spellEnd"/>
            <w:r w:rsidRPr="00C57ED4">
              <w:rPr>
                <w:rFonts w:ascii="Times New Roman" w:hAnsi="Times New Roman" w:cs="Times New Roman"/>
                <w:sz w:val="20"/>
                <w:szCs w:val="20"/>
              </w:rPr>
              <w:t xml:space="preserve"> использования МУП, </w:t>
            </w:r>
            <w:proofErr w:type="gramStart"/>
            <w:r w:rsidRPr="00C57ED4">
              <w:rPr>
                <w:rFonts w:ascii="Times New Roman" w:hAnsi="Times New Roman" w:cs="Times New Roman"/>
                <w:sz w:val="20"/>
                <w:szCs w:val="20"/>
              </w:rPr>
              <w:t>подведомственными</w:t>
            </w:r>
            <w:proofErr w:type="gramEnd"/>
            <w:r w:rsidRPr="00C57ED4">
              <w:rPr>
                <w:rFonts w:ascii="Times New Roman" w:hAnsi="Times New Roman" w:cs="Times New Roman"/>
                <w:sz w:val="20"/>
                <w:szCs w:val="20"/>
              </w:rPr>
              <w:t xml:space="preserve"> ГАБС, средств бюджета Дмитровского городского округа Московской области </w:t>
            </w:r>
            <w:r w:rsidRPr="00C57ED4">
              <w:rPr>
                <w:rFonts w:ascii="Times New Roman" w:hAnsi="Times New Roman" w:cs="Times New Roman"/>
                <w:sz w:val="20"/>
                <w:szCs w:val="20"/>
              </w:rPr>
              <w:br/>
              <w:t>в отчетном периоде</w:t>
            </w:r>
          </w:p>
        </w:tc>
        <w:tc>
          <w:tcPr>
            <w:tcW w:w="2268" w:type="dxa"/>
            <w:vAlign w:val="center"/>
          </w:tcPr>
          <w:p w:rsidR="004D3EAA" w:rsidRPr="00C57ED4" w:rsidRDefault="002A030D" w:rsidP="00C57ED4">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m:oMath>
              <m:r>
                <w:rPr>
                  <w:rFonts w:ascii="Cambria Math" w:eastAsia="Calibri" w:hAnsi="Cambria Math" w:cs="Times New Roman"/>
                  <w:sz w:val="20"/>
                  <w:szCs w:val="20"/>
                  <w:lang w:eastAsia="ru-RU"/>
                </w:rPr>
                <m:t xml:space="preserve"> </m:t>
              </m:r>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Dg</m:t>
                  </m:r>
                </m:num>
                <m:den>
                  <m:r>
                    <m:rPr>
                      <m:sty m:val="p"/>
                    </m:rPr>
                    <w:rPr>
                      <w:rFonts w:ascii="Cambria Math" w:eastAsia="Calibri" w:hAnsi="Cambria Math" w:cs="Times New Roman"/>
                      <w:sz w:val="20"/>
                      <w:szCs w:val="20"/>
                      <w:lang w:eastAsia="ru-RU"/>
                    </w:rPr>
                    <m:t xml:space="preserve">Bg </m:t>
                  </m:r>
                </m:den>
              </m:f>
              <m:r>
                <m:rPr>
                  <m:sty m:val="p"/>
                </m:rPr>
                <w:rPr>
                  <w:rFonts w:ascii="Cambria Math" w:hAnsi="Cambria Math" w:cs="Times New Roman"/>
                  <w:sz w:val="20"/>
                  <w:szCs w:val="20"/>
                </w:rPr>
                <m:t>×100</m:t>
              </m:r>
            </m:oMath>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lang w:eastAsia="ru-RU"/>
              </w:rPr>
            </w:pPr>
            <w:r w:rsidRPr="00C57ED4">
              <w:rPr>
                <w:rFonts w:ascii="Times New Roman" w:eastAsia="Calibri" w:hAnsi="Times New Roman" w:cs="Times New Roman"/>
                <w:sz w:val="20"/>
                <w:szCs w:val="20"/>
                <w:lang w:val="en-US" w:eastAsia="ru-RU"/>
              </w:rPr>
              <w:t>Dg</w:t>
            </w:r>
            <w:r w:rsidRPr="00C57ED4">
              <w:rPr>
                <w:rFonts w:ascii="Times New Roman" w:eastAsia="Calibri" w:hAnsi="Times New Roman" w:cs="Times New Roman"/>
                <w:sz w:val="20"/>
                <w:szCs w:val="20"/>
                <w:lang w:eastAsia="ru-RU"/>
              </w:rPr>
              <w:t xml:space="preserve"> – поступления в доход бюджета </w:t>
            </w:r>
            <w:r w:rsidRPr="00C57ED4">
              <w:rPr>
                <w:rFonts w:ascii="Times New Roman" w:hAnsi="Times New Roman" w:cs="Times New Roman"/>
                <w:sz w:val="20"/>
                <w:szCs w:val="20"/>
              </w:rPr>
              <w:t>Дмитровского городского округа</w:t>
            </w:r>
            <w:r w:rsidRPr="00C57ED4">
              <w:rPr>
                <w:rFonts w:ascii="Times New Roman" w:eastAsia="Calibri" w:hAnsi="Times New Roman" w:cs="Times New Roman"/>
                <w:sz w:val="20"/>
                <w:szCs w:val="20"/>
                <w:lang w:eastAsia="ru-RU"/>
              </w:rPr>
              <w:t xml:space="preserve"> Московской области от перечисления части прибыли МУП, остающейся после уплаты налогов и иных обязательных платежей, </w:t>
            </w:r>
            <w:r w:rsidRPr="00C57ED4">
              <w:rPr>
                <w:rFonts w:ascii="Times New Roman" w:eastAsia="Calibri" w:hAnsi="Times New Roman" w:cs="Times New Roman"/>
                <w:sz w:val="20"/>
                <w:szCs w:val="20"/>
                <w:lang w:eastAsia="ru-RU"/>
              </w:rPr>
              <w:br/>
              <w:t>в отчетном финансовом году;</w:t>
            </w:r>
          </w:p>
          <w:p w:rsidR="004D3EAA" w:rsidRPr="00C57ED4" w:rsidRDefault="004D3EAA" w:rsidP="00C57ED4">
            <w:pPr>
              <w:autoSpaceDE w:val="0"/>
              <w:autoSpaceDN w:val="0"/>
              <w:adjustRightInd w:val="0"/>
              <w:ind w:left="-108" w:right="-108"/>
              <w:jc w:val="center"/>
              <w:rPr>
                <w:rFonts w:ascii="Times New Roman" w:eastAsia="Calibri" w:hAnsi="Times New Roman" w:cs="Times New Roman"/>
                <w:sz w:val="20"/>
                <w:szCs w:val="20"/>
              </w:rPr>
            </w:pPr>
            <w:proofErr w:type="spellStart"/>
            <w:r w:rsidRPr="00C57ED4">
              <w:rPr>
                <w:rFonts w:ascii="Times New Roman" w:eastAsia="Calibri" w:hAnsi="Times New Roman" w:cs="Times New Roman"/>
                <w:sz w:val="20"/>
                <w:szCs w:val="20"/>
                <w:lang w:val="en-US" w:eastAsia="ru-RU"/>
              </w:rPr>
              <w:t>Bg</w:t>
            </w:r>
            <w:proofErr w:type="spellEnd"/>
            <w:r w:rsidRPr="00C57ED4">
              <w:rPr>
                <w:rFonts w:ascii="Times New Roman" w:eastAsia="Calibri" w:hAnsi="Times New Roman" w:cs="Times New Roman"/>
                <w:sz w:val="20"/>
                <w:szCs w:val="20"/>
                <w:lang w:eastAsia="ru-RU"/>
              </w:rPr>
              <w:t xml:space="preserve"> – субсидии из бюджета </w:t>
            </w:r>
            <w:r w:rsidRPr="00C57ED4">
              <w:rPr>
                <w:rFonts w:ascii="Times New Roman" w:hAnsi="Times New Roman" w:cs="Times New Roman"/>
                <w:sz w:val="20"/>
                <w:szCs w:val="20"/>
              </w:rPr>
              <w:t>Дмитровского городского округа</w:t>
            </w:r>
            <w:r w:rsidRPr="00C57ED4">
              <w:rPr>
                <w:rFonts w:ascii="Times New Roman" w:eastAsia="Calibri" w:hAnsi="Times New Roman" w:cs="Times New Roman"/>
                <w:sz w:val="20"/>
                <w:szCs w:val="20"/>
                <w:lang w:eastAsia="ru-RU"/>
              </w:rPr>
              <w:t xml:space="preserve"> Московской области </w:t>
            </w:r>
            <w:r w:rsidRPr="00C57ED4">
              <w:rPr>
                <w:rFonts w:ascii="Times New Roman" w:eastAsia="Calibri" w:hAnsi="Times New Roman" w:cs="Times New Roman"/>
                <w:sz w:val="20"/>
                <w:szCs w:val="20"/>
                <w:lang w:eastAsia="ru-RU"/>
              </w:rPr>
              <w:br/>
              <w:t xml:space="preserve">на осуществление капитальных вложений </w:t>
            </w:r>
            <w:r w:rsidRPr="00C57ED4">
              <w:rPr>
                <w:rFonts w:ascii="Times New Roman" w:eastAsia="Calibri" w:hAnsi="Times New Roman" w:cs="Times New Roman"/>
                <w:sz w:val="20"/>
                <w:szCs w:val="20"/>
                <w:lang w:eastAsia="ru-RU"/>
              </w:rPr>
              <w:br/>
              <w:t xml:space="preserve">в объекты капитального строительства муниципальной собственности МУП </w:t>
            </w:r>
            <w:r w:rsidRPr="00C57ED4">
              <w:rPr>
                <w:rFonts w:ascii="Times New Roman" w:eastAsia="Calibri" w:hAnsi="Times New Roman" w:cs="Times New Roman"/>
                <w:sz w:val="20"/>
                <w:szCs w:val="20"/>
                <w:lang w:eastAsia="ru-RU"/>
              </w:rPr>
              <w:br/>
              <w:t>в отчетном финансовом году</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820488">
              <w:rPr>
                <w:rFonts w:ascii="Times New Roman" w:eastAsia="Calibri" w:hAnsi="Times New Roman" w:cs="Times New Roman"/>
                <w:sz w:val="20"/>
                <w:szCs w:val="20"/>
                <w:lang w:val="en-US" w:eastAsia="ru-RU"/>
              </w:rPr>
              <w:t>Bg</w:t>
            </w:r>
            <w:proofErr w:type="spellEnd"/>
            <w:r w:rsidRPr="00820488">
              <w:rPr>
                <w:rFonts w:ascii="Times New Roman" w:eastAsia="Calibri" w:hAnsi="Times New Roman" w:cs="Times New Roman"/>
                <w:sz w:val="20"/>
                <w:szCs w:val="20"/>
                <w:lang w:eastAsia="ru-RU"/>
              </w:rPr>
              <w:t xml:space="preserve">=0, а </w:t>
            </w:r>
            <w:r w:rsidRPr="00820488">
              <w:rPr>
                <w:rFonts w:ascii="Times New Roman" w:eastAsia="Calibri" w:hAnsi="Times New Roman" w:cs="Times New Roman"/>
                <w:sz w:val="20"/>
                <w:szCs w:val="20"/>
                <w:lang w:val="en-US" w:eastAsia="ru-RU"/>
              </w:rPr>
              <w:t>Dg</w:t>
            </w:r>
            <w:r w:rsidRPr="00820488">
              <w:rPr>
                <w:rFonts w:ascii="Times New Roman" w:eastAsia="Calibri" w:hAnsi="Times New Roman" w:cs="Times New Roman"/>
                <w:sz w:val="20"/>
                <w:szCs w:val="20"/>
                <w:lang w:eastAsia="ru-RU"/>
              </w:rPr>
              <w:t>=сумме</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&lt; 100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lang w:val="en-US"/>
              </w:rPr>
              <w:t>P</w:t>
            </w:r>
            <w:r w:rsidRPr="00820488">
              <w:rPr>
                <w:rFonts w:ascii="Times New Roman" w:hAnsi="Times New Roman" w:cs="Times New Roman"/>
                <w:sz w:val="20"/>
                <w:szCs w:val="20"/>
              </w:rPr>
              <w:t xml:space="preserve"> ≥ 100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eastAsia="Calibri" w:hAnsi="Times New Roman" w:cs="Times New Roman"/>
                <w:sz w:val="20"/>
                <w:szCs w:val="20"/>
                <w:lang w:val="en-US" w:eastAsia="ru-RU"/>
              </w:rPr>
              <w:t>Dg</w:t>
            </w:r>
            <w:r w:rsidRPr="00820488">
              <w:rPr>
                <w:rFonts w:ascii="Times New Roman" w:eastAsia="Calibri" w:hAnsi="Times New Roman" w:cs="Times New Roman"/>
                <w:sz w:val="20"/>
                <w:szCs w:val="20"/>
                <w:lang w:eastAsia="ru-RU"/>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Данный показатель характеризует качество управления муниципальной собственностью </w:t>
            </w:r>
            <w:r w:rsidRPr="00820488">
              <w:rPr>
                <w:rFonts w:ascii="Times New Roman" w:hAnsi="Times New Roman" w:cs="Times New Roman"/>
                <w:sz w:val="20"/>
                <w:szCs w:val="20"/>
              </w:rPr>
              <w:br/>
              <w:t>и оказания муниципальных услуг</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lang w:val="en-US"/>
              </w:rPr>
            </w:pPr>
            <w:r w:rsidRPr="00C57ED4">
              <w:rPr>
                <w:rFonts w:ascii="Times New Roman" w:hAnsi="Times New Roman" w:cs="Times New Roman"/>
                <w:sz w:val="20"/>
                <w:szCs w:val="20"/>
              </w:rPr>
              <w:t>5.3</w:t>
            </w:r>
          </w:p>
        </w:tc>
        <w:tc>
          <w:tcPr>
            <w:tcW w:w="127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Наличие нарушений </w:t>
            </w:r>
            <w:r w:rsidRPr="00C57ED4">
              <w:rPr>
                <w:rFonts w:ascii="Times New Roman" w:hAnsi="Times New Roman" w:cs="Times New Roman"/>
                <w:sz w:val="20"/>
                <w:szCs w:val="20"/>
              </w:rPr>
              <w:br/>
              <w:t xml:space="preserve">в сфере закупок </w:t>
            </w:r>
            <w:r w:rsidRPr="00C57ED4">
              <w:rPr>
                <w:rFonts w:ascii="Times New Roman" w:hAnsi="Times New Roman" w:cs="Times New Roman"/>
                <w:sz w:val="20"/>
                <w:szCs w:val="20"/>
              </w:rPr>
              <w:br/>
              <w:t xml:space="preserve">в части обоснования закупок </w:t>
            </w:r>
            <w:r w:rsidRPr="00C57ED4">
              <w:rPr>
                <w:rFonts w:ascii="Times New Roman" w:hAnsi="Times New Roman" w:cs="Times New Roman"/>
                <w:sz w:val="20"/>
                <w:szCs w:val="20"/>
              </w:rPr>
              <w:br/>
              <w:t xml:space="preserve">и исполнения контрактов, выявленных </w:t>
            </w:r>
            <w:r w:rsidRPr="00C57ED4">
              <w:rPr>
                <w:rFonts w:ascii="Times New Roman" w:hAnsi="Times New Roman" w:cs="Times New Roman"/>
                <w:sz w:val="20"/>
                <w:szCs w:val="20"/>
              </w:rPr>
              <w:br/>
              <w:t>в ходе внутреннего финансового аудита</w:t>
            </w:r>
          </w:p>
        </w:tc>
        <w:tc>
          <w:tcPr>
            <w:tcW w:w="2268" w:type="dxa"/>
            <w:vAlign w:val="center"/>
          </w:tcPr>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lang w:val="en-US"/>
              </w:rPr>
              <w:t>P</w:t>
            </w:r>
            <w:r w:rsidRPr="00C57ED4">
              <w:rPr>
                <w:rFonts w:ascii="Times New Roman" w:eastAsia="Calibri" w:hAnsi="Times New Roman" w:cs="Times New Roman"/>
                <w:sz w:val="20"/>
                <w:szCs w:val="20"/>
              </w:rPr>
              <w:t xml:space="preserve"> = N</w:t>
            </w:r>
            <w:r w:rsidRPr="00C57ED4">
              <w:rPr>
                <w:rFonts w:ascii="Times New Roman" w:eastAsia="Calibri" w:hAnsi="Times New Roman" w:cs="Times New Roman"/>
                <w:sz w:val="20"/>
                <w:szCs w:val="20"/>
                <w:lang w:val="en-US"/>
              </w:rPr>
              <w:t>z</w:t>
            </w:r>
            <w:r w:rsidRPr="00C57ED4">
              <w:rPr>
                <w:rFonts w:ascii="Times New Roman" w:eastAsia="Calibri" w:hAnsi="Times New Roman" w:cs="Times New Roman"/>
                <w:sz w:val="20"/>
                <w:szCs w:val="20"/>
              </w:rPr>
              <w:t>, где:</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proofErr w:type="spellStart"/>
            <w:r w:rsidRPr="00C57ED4">
              <w:rPr>
                <w:rFonts w:ascii="Times New Roman" w:eastAsia="Calibri" w:hAnsi="Times New Roman" w:cs="Times New Roman"/>
                <w:sz w:val="20"/>
                <w:szCs w:val="20"/>
                <w:lang w:val="en-US"/>
              </w:rPr>
              <w:t>Nz</w:t>
            </w:r>
            <w:proofErr w:type="spellEnd"/>
            <w:r w:rsidRPr="00C57ED4">
              <w:rPr>
                <w:rFonts w:ascii="Times New Roman" w:eastAsia="Calibri" w:hAnsi="Times New Roman" w:cs="Times New Roman"/>
                <w:sz w:val="20"/>
                <w:szCs w:val="20"/>
              </w:rPr>
              <w:t xml:space="preserve"> – количество нарушений в сфере закупок в части обоснования закупок </w:t>
            </w:r>
            <w:r w:rsidRPr="00C57ED4">
              <w:rPr>
                <w:rFonts w:ascii="Times New Roman" w:eastAsia="Calibri" w:hAnsi="Times New Roman" w:cs="Times New Roman"/>
                <w:sz w:val="20"/>
                <w:szCs w:val="20"/>
              </w:rPr>
              <w:br/>
              <w:t>и исполнения контрактов, выявленных в ходе внутреннего финансового аудита</w:t>
            </w:r>
          </w:p>
          <w:p w:rsidR="004D3EAA" w:rsidRPr="00C57ED4" w:rsidRDefault="004D3EAA" w:rsidP="00C57ED4">
            <w:pPr>
              <w:ind w:left="-108" w:right="-108"/>
              <w:jc w:val="center"/>
              <w:rPr>
                <w:rFonts w:ascii="Times New Roman" w:eastAsia="Calibri" w:hAnsi="Times New Roman" w:cs="Times New Roman"/>
                <w:sz w:val="20"/>
                <w:szCs w:val="20"/>
              </w:rPr>
            </w:pPr>
          </w:p>
          <w:p w:rsidR="004D3EAA" w:rsidRPr="00C57ED4" w:rsidRDefault="004D3EAA" w:rsidP="00C57ED4">
            <w:pPr>
              <w:ind w:left="-108" w:right="-108"/>
              <w:jc w:val="center"/>
              <w:rPr>
                <w:rFonts w:ascii="Times New Roman" w:eastAsia="Calibri" w:hAnsi="Times New Roman" w:cs="Times New Roman"/>
                <w:sz w:val="20"/>
                <w:szCs w:val="20"/>
              </w:rPr>
            </w:pP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Негативным считается наличие нарушений </w:t>
            </w:r>
            <w:r w:rsidRPr="00820488">
              <w:rPr>
                <w:rFonts w:ascii="Times New Roman" w:hAnsi="Times New Roman" w:cs="Times New Roman"/>
                <w:sz w:val="20"/>
                <w:szCs w:val="20"/>
              </w:rPr>
              <w:br/>
              <w:t xml:space="preserve">в сфере закупок </w:t>
            </w:r>
            <w:r w:rsidRPr="00820488">
              <w:rPr>
                <w:rFonts w:ascii="Times New Roman" w:hAnsi="Times New Roman" w:cs="Times New Roman"/>
                <w:sz w:val="20"/>
                <w:szCs w:val="20"/>
              </w:rPr>
              <w:br/>
              <w:t xml:space="preserve">в части обоснования закупок </w:t>
            </w:r>
            <w:r w:rsidRPr="00820488">
              <w:rPr>
                <w:rFonts w:ascii="Times New Roman" w:hAnsi="Times New Roman" w:cs="Times New Roman"/>
                <w:sz w:val="20"/>
                <w:szCs w:val="20"/>
              </w:rPr>
              <w:br/>
              <w:t xml:space="preserve">и исполнения контрактов, выявленных </w:t>
            </w:r>
            <w:r w:rsidRPr="00820488">
              <w:rPr>
                <w:rFonts w:ascii="Times New Roman" w:hAnsi="Times New Roman" w:cs="Times New Roman"/>
                <w:sz w:val="20"/>
                <w:szCs w:val="20"/>
              </w:rPr>
              <w:br/>
              <w:t>в ходе внутреннего финансового аудита</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5.4</w:t>
            </w:r>
          </w:p>
        </w:tc>
        <w:tc>
          <w:tcPr>
            <w:tcW w:w="1276" w:type="dxa"/>
            <w:vAlign w:val="center"/>
          </w:tcPr>
          <w:p w:rsidR="00805E0F"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Наличие нарушений процедур составления </w:t>
            </w:r>
            <w:r w:rsidRPr="00C57ED4">
              <w:rPr>
                <w:rFonts w:ascii="Times New Roman" w:hAnsi="Times New Roman" w:cs="Times New Roman"/>
                <w:sz w:val="20"/>
                <w:szCs w:val="20"/>
              </w:rPr>
              <w:br/>
            </w:r>
            <w:r w:rsidRPr="00C57ED4">
              <w:rPr>
                <w:rFonts w:ascii="Times New Roman" w:hAnsi="Times New Roman" w:cs="Times New Roman"/>
                <w:sz w:val="20"/>
                <w:szCs w:val="20"/>
              </w:rPr>
              <w:lastRenderedPageBreak/>
              <w:t xml:space="preserve">и исполнения бюджета </w:t>
            </w:r>
            <w:r w:rsidRPr="00C57ED4">
              <w:rPr>
                <w:rFonts w:ascii="Times New Roman" w:hAnsi="Times New Roman" w:cs="Times New Roman"/>
                <w:sz w:val="20"/>
                <w:szCs w:val="20"/>
              </w:rPr>
              <w:br/>
              <w:t xml:space="preserve">по расходам, </w:t>
            </w:r>
            <w:proofErr w:type="gramStart"/>
            <w:r w:rsidRPr="00C57ED4">
              <w:rPr>
                <w:rFonts w:ascii="Times New Roman" w:hAnsi="Times New Roman" w:cs="Times New Roman"/>
                <w:sz w:val="20"/>
                <w:szCs w:val="20"/>
              </w:rPr>
              <w:t>установлен</w:t>
            </w:r>
            <w:proofErr w:type="gramEnd"/>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ным</w:t>
            </w:r>
            <w:proofErr w:type="spellEnd"/>
            <w:r w:rsidRPr="00C57ED4">
              <w:rPr>
                <w:rFonts w:ascii="Times New Roman" w:hAnsi="Times New Roman" w:cs="Times New Roman"/>
                <w:sz w:val="20"/>
                <w:szCs w:val="20"/>
              </w:rPr>
              <w:t xml:space="preserve"> </w:t>
            </w:r>
            <w:proofErr w:type="gramStart"/>
            <w:r w:rsidRPr="00C57ED4">
              <w:rPr>
                <w:rFonts w:ascii="Times New Roman" w:hAnsi="Times New Roman" w:cs="Times New Roman"/>
                <w:sz w:val="20"/>
                <w:szCs w:val="20"/>
              </w:rPr>
              <w:t>бюджетным</w:t>
            </w:r>
            <w:proofErr w:type="gramEnd"/>
            <w:r w:rsidRPr="00C57ED4">
              <w:rPr>
                <w:rFonts w:ascii="Times New Roman" w:hAnsi="Times New Roman" w:cs="Times New Roman"/>
                <w:sz w:val="20"/>
                <w:szCs w:val="20"/>
              </w:rPr>
              <w:t xml:space="preserve"> законодатель-</w:t>
            </w:r>
            <w:proofErr w:type="spellStart"/>
            <w:r w:rsidRPr="00C57ED4">
              <w:rPr>
                <w:rFonts w:ascii="Times New Roman" w:hAnsi="Times New Roman" w:cs="Times New Roman"/>
                <w:sz w:val="20"/>
                <w:szCs w:val="20"/>
              </w:rPr>
              <w:t>ством</w:t>
            </w:r>
            <w:proofErr w:type="spellEnd"/>
            <w:r w:rsidRPr="00C57ED4">
              <w:rPr>
                <w:rFonts w:ascii="Times New Roman" w:hAnsi="Times New Roman" w:cs="Times New Roman"/>
                <w:sz w:val="20"/>
                <w:szCs w:val="20"/>
              </w:rPr>
              <w:t xml:space="preserve">, выявленных </w:t>
            </w:r>
            <w:r w:rsidRPr="00C57ED4">
              <w:rPr>
                <w:rFonts w:ascii="Times New Roman" w:hAnsi="Times New Roman" w:cs="Times New Roman"/>
                <w:sz w:val="20"/>
                <w:szCs w:val="20"/>
              </w:rPr>
              <w:br/>
              <w:t>в ходе внутреннего финансового аудита</w:t>
            </w:r>
          </w:p>
        </w:tc>
        <w:tc>
          <w:tcPr>
            <w:tcW w:w="2268" w:type="dxa"/>
            <w:vAlign w:val="center"/>
          </w:tcPr>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lang w:val="en-US"/>
              </w:rPr>
              <w:lastRenderedPageBreak/>
              <w:t>P</w:t>
            </w:r>
            <w:r w:rsidRPr="00C57ED4">
              <w:rPr>
                <w:rFonts w:ascii="Times New Roman" w:eastAsia="Calibri" w:hAnsi="Times New Roman" w:cs="Times New Roman"/>
                <w:sz w:val="20"/>
                <w:szCs w:val="20"/>
              </w:rPr>
              <w:t xml:space="preserve"> = N</w:t>
            </w:r>
            <w:proofErr w:type="spellStart"/>
            <w:r w:rsidRPr="00C57ED4">
              <w:rPr>
                <w:rFonts w:ascii="Times New Roman" w:eastAsia="Calibri" w:hAnsi="Times New Roman" w:cs="Times New Roman"/>
                <w:sz w:val="20"/>
                <w:szCs w:val="20"/>
                <w:lang w:val="en-US"/>
              </w:rPr>
              <w:t>ib</w:t>
            </w:r>
            <w:proofErr w:type="spellEnd"/>
            <w:r w:rsidRPr="00C57ED4">
              <w:rPr>
                <w:rFonts w:ascii="Times New Roman" w:eastAsia="Calibri" w:hAnsi="Times New Roman" w:cs="Times New Roman"/>
                <w:sz w:val="20"/>
                <w:szCs w:val="20"/>
              </w:rPr>
              <w:t>, где:</w:t>
            </w:r>
          </w:p>
          <w:p w:rsidR="004D3EAA" w:rsidRPr="00C57ED4" w:rsidRDefault="004D3EAA" w:rsidP="00C57ED4">
            <w:pPr>
              <w:widowControl w:val="0"/>
              <w:autoSpaceDE w:val="0"/>
              <w:autoSpaceDN w:val="0"/>
              <w:adjustRightInd w:val="0"/>
              <w:ind w:left="-108" w:right="-108"/>
              <w:jc w:val="center"/>
              <w:rPr>
                <w:rFonts w:ascii="Times New Roman" w:eastAsia="Calibri" w:hAnsi="Times New Roman" w:cs="Times New Roman"/>
                <w:sz w:val="20"/>
                <w:szCs w:val="20"/>
              </w:rPr>
            </w:pPr>
            <w:r w:rsidRPr="00C57ED4">
              <w:rPr>
                <w:rFonts w:ascii="Times New Roman" w:eastAsia="Calibri" w:hAnsi="Times New Roman" w:cs="Times New Roman"/>
                <w:sz w:val="20"/>
                <w:szCs w:val="20"/>
                <w:lang w:val="en-US"/>
              </w:rPr>
              <w:t>Nib</w:t>
            </w:r>
            <w:r w:rsidRPr="00C57ED4">
              <w:rPr>
                <w:rFonts w:ascii="Times New Roman" w:eastAsia="Calibri" w:hAnsi="Times New Roman" w:cs="Times New Roman"/>
                <w:sz w:val="20"/>
                <w:szCs w:val="20"/>
              </w:rPr>
              <w:t xml:space="preserve"> – количество нарушений процедур составления и исполнения </w:t>
            </w:r>
            <w:r w:rsidRPr="00C57ED4">
              <w:rPr>
                <w:rFonts w:ascii="Times New Roman" w:eastAsia="Calibri" w:hAnsi="Times New Roman" w:cs="Times New Roman"/>
                <w:sz w:val="20"/>
                <w:szCs w:val="20"/>
              </w:rPr>
              <w:lastRenderedPageBreak/>
              <w:t>бюджета по расходам, установленным бюджетным законодательством, выявленных в ходе внутреннего финансового аудита</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балл</w:t>
            </w: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Р</w:t>
            </w:r>
            <w:proofErr w:type="gramEnd"/>
            <w:r w:rsidRPr="00820488">
              <w:rPr>
                <w:rFonts w:ascii="Times New Roman" w:hAnsi="Times New Roman" w:cs="Times New Roman"/>
                <w:sz w:val="20"/>
                <w:szCs w:val="20"/>
              </w:rPr>
              <w:t xml:space="preserve"> = 0</w:t>
            </w: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tc>
        <w:tc>
          <w:tcPr>
            <w:tcW w:w="198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Негативным считается наличие нарушений процедур составления </w:t>
            </w:r>
            <w:r w:rsidRPr="00820488">
              <w:rPr>
                <w:rFonts w:ascii="Times New Roman" w:hAnsi="Times New Roman" w:cs="Times New Roman"/>
                <w:sz w:val="20"/>
                <w:szCs w:val="20"/>
              </w:rPr>
              <w:br/>
              <w:t xml:space="preserve">и исполнения бюджета </w:t>
            </w:r>
            <w:r w:rsidRPr="00820488">
              <w:rPr>
                <w:rFonts w:ascii="Times New Roman" w:hAnsi="Times New Roman" w:cs="Times New Roman"/>
                <w:sz w:val="20"/>
                <w:szCs w:val="20"/>
              </w:rPr>
              <w:br/>
            </w:r>
            <w:r w:rsidRPr="00820488">
              <w:rPr>
                <w:rFonts w:ascii="Times New Roman" w:hAnsi="Times New Roman" w:cs="Times New Roman"/>
                <w:sz w:val="20"/>
                <w:szCs w:val="20"/>
              </w:rPr>
              <w:lastRenderedPageBreak/>
              <w:t xml:space="preserve">по расходам, установленным бюджетным </w:t>
            </w:r>
            <w:proofErr w:type="gramStart"/>
            <w:r w:rsidRPr="00820488">
              <w:rPr>
                <w:rFonts w:ascii="Times New Roman" w:hAnsi="Times New Roman" w:cs="Times New Roman"/>
                <w:sz w:val="20"/>
                <w:szCs w:val="20"/>
              </w:rPr>
              <w:t>законодатель-</w:t>
            </w:r>
            <w:proofErr w:type="spellStart"/>
            <w:r w:rsidRPr="00820488">
              <w:rPr>
                <w:rFonts w:ascii="Times New Roman" w:hAnsi="Times New Roman" w:cs="Times New Roman"/>
                <w:sz w:val="20"/>
                <w:szCs w:val="20"/>
              </w:rPr>
              <w:t>ством</w:t>
            </w:r>
            <w:proofErr w:type="spellEnd"/>
            <w:proofErr w:type="gramEnd"/>
            <w:r w:rsidRPr="00820488">
              <w:rPr>
                <w:rFonts w:ascii="Times New Roman" w:hAnsi="Times New Roman" w:cs="Times New Roman"/>
                <w:sz w:val="20"/>
                <w:szCs w:val="20"/>
              </w:rPr>
              <w:t xml:space="preserve">, выявленных </w:t>
            </w:r>
            <w:r w:rsidRPr="00820488">
              <w:rPr>
                <w:rFonts w:ascii="Times New Roman" w:hAnsi="Times New Roman" w:cs="Times New Roman"/>
                <w:sz w:val="20"/>
                <w:szCs w:val="20"/>
              </w:rPr>
              <w:br/>
              <w:t>в ходе внутреннего финансового аудита</w:t>
            </w: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Годовой</w:t>
            </w:r>
          </w:p>
        </w:tc>
      </w:tr>
      <w:tr w:rsidR="00BB5445" w:rsidRPr="00820488" w:rsidTr="00C57ED4">
        <w:tblPrEx>
          <w:tblBorders>
            <w:bottom w:val="single" w:sz="4" w:space="0" w:color="auto"/>
          </w:tblBorders>
        </w:tblPrEx>
        <w:tc>
          <w:tcPr>
            <w:tcW w:w="42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lastRenderedPageBreak/>
              <w:t>5.5</w:t>
            </w:r>
          </w:p>
        </w:tc>
        <w:tc>
          <w:tcPr>
            <w:tcW w:w="1276" w:type="dxa"/>
            <w:vAlign w:val="center"/>
          </w:tcPr>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Коэффициент сложности исполнения бюджетных ассигнований</w:t>
            </w:r>
          </w:p>
        </w:tc>
        <w:tc>
          <w:tcPr>
            <w:tcW w:w="2268" w:type="dxa"/>
            <w:vAlign w:val="center"/>
          </w:tcPr>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w:r w:rsidR="004D3EAA" w:rsidRPr="00C57ED4">
              <w:rPr>
                <w:rFonts w:ascii="Times New Roman" w:hAnsi="Times New Roman" w:cs="Times New Roman"/>
                <w:sz w:val="20"/>
                <w:szCs w:val="20"/>
              </w:rPr>
              <w:t>= (</w:t>
            </w:r>
            <w:r w:rsidR="004D3EAA" w:rsidRPr="00C57ED4">
              <w:rPr>
                <w:rFonts w:ascii="Times New Roman" w:hAnsi="Times New Roman" w:cs="Times New Roman"/>
                <w:sz w:val="20"/>
                <w:szCs w:val="20"/>
                <w:lang w:val="en-US"/>
              </w:rPr>
              <w:t>b</w:t>
            </w:r>
            <w:r w:rsidR="004D3EAA" w:rsidRPr="00C57ED4">
              <w:rPr>
                <w:rFonts w:ascii="Times New Roman" w:hAnsi="Times New Roman" w:cs="Times New Roman"/>
                <w:sz w:val="20"/>
                <w:szCs w:val="20"/>
              </w:rPr>
              <w:t xml:space="preserve"> / Ч) / (</w:t>
            </w:r>
            <w:proofErr w:type="spellStart"/>
            <w:r w:rsidR="004D3EAA" w:rsidRPr="00C57ED4">
              <w:rPr>
                <w:rFonts w:ascii="Times New Roman" w:hAnsi="Times New Roman" w:cs="Times New Roman"/>
                <w:sz w:val="20"/>
                <w:szCs w:val="20"/>
              </w:rPr>
              <w:t>Бо</w:t>
            </w:r>
            <w:proofErr w:type="spellEnd"/>
            <w:r w:rsidR="004D3EAA" w:rsidRPr="00C57ED4">
              <w:rPr>
                <w:rFonts w:ascii="Times New Roman" w:hAnsi="Times New Roman" w:cs="Times New Roman"/>
                <w:sz w:val="20"/>
                <w:szCs w:val="20"/>
              </w:rPr>
              <w:t xml:space="preserve"> / </w:t>
            </w:r>
            <w:proofErr w:type="spellStart"/>
            <w:r w:rsidR="004D3EAA" w:rsidRPr="00C57ED4">
              <w:rPr>
                <w:rFonts w:ascii="Times New Roman" w:hAnsi="Times New Roman" w:cs="Times New Roman"/>
                <w:sz w:val="20"/>
                <w:szCs w:val="20"/>
              </w:rPr>
              <w:t>Чо</w:t>
            </w:r>
            <w:proofErr w:type="spellEnd"/>
            <w:r w:rsidR="004D3EAA" w:rsidRPr="00C57ED4">
              <w:rPr>
                <w:rFonts w:ascii="Times New Roman" w:hAnsi="Times New Roman" w:cs="Times New Roman"/>
                <w:sz w:val="20"/>
                <w:szCs w:val="20"/>
              </w:rPr>
              <w:t>) + (</w:t>
            </w:r>
            <w:proofErr w:type="spellStart"/>
            <w:r w:rsidR="004D3EAA" w:rsidRPr="00C57ED4">
              <w:rPr>
                <w:rFonts w:ascii="Times New Roman" w:hAnsi="Times New Roman" w:cs="Times New Roman"/>
                <w:sz w:val="20"/>
                <w:szCs w:val="20"/>
              </w:rPr>
              <w:t>Уг</w:t>
            </w:r>
            <w:proofErr w:type="spellEnd"/>
            <w:r w:rsidR="004D3EAA" w:rsidRPr="00C57ED4">
              <w:rPr>
                <w:rFonts w:ascii="Times New Roman" w:hAnsi="Times New Roman" w:cs="Times New Roman"/>
                <w:sz w:val="20"/>
                <w:szCs w:val="20"/>
              </w:rPr>
              <w:t xml:space="preserve"> / Ч) / (</w:t>
            </w:r>
            <w:proofErr w:type="spellStart"/>
            <w:r w:rsidR="004D3EAA" w:rsidRPr="00C57ED4">
              <w:rPr>
                <w:rFonts w:ascii="Times New Roman" w:hAnsi="Times New Roman" w:cs="Times New Roman"/>
                <w:sz w:val="20"/>
                <w:szCs w:val="20"/>
              </w:rPr>
              <w:t>Уо</w:t>
            </w:r>
            <w:proofErr w:type="spellEnd"/>
            <w:r w:rsidR="004D3EAA" w:rsidRPr="00C57ED4">
              <w:rPr>
                <w:rFonts w:ascii="Times New Roman" w:hAnsi="Times New Roman" w:cs="Times New Roman"/>
                <w:sz w:val="20"/>
                <w:szCs w:val="20"/>
              </w:rPr>
              <w:t xml:space="preserve"> / </w:t>
            </w:r>
            <w:proofErr w:type="spellStart"/>
            <w:r w:rsidR="004D3EAA" w:rsidRPr="00C57ED4">
              <w:rPr>
                <w:rFonts w:ascii="Times New Roman" w:hAnsi="Times New Roman" w:cs="Times New Roman"/>
                <w:sz w:val="20"/>
                <w:szCs w:val="20"/>
              </w:rPr>
              <w:t>Чо</w:t>
            </w:r>
            <w:proofErr w:type="spellEnd"/>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1) применяется при годовом мониторинге: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lang w:val="en-US"/>
              </w:rPr>
              <w:t>b</w:t>
            </w:r>
            <w:r w:rsidRPr="00C57ED4">
              <w:rPr>
                <w:rFonts w:ascii="Times New Roman" w:hAnsi="Times New Roman" w:cs="Times New Roman"/>
                <w:sz w:val="20"/>
                <w:szCs w:val="20"/>
              </w:rPr>
              <w:t xml:space="preserve"> - объем бюджетных ассигнований, предусмотренных соответствующему ГАБС согласно сводной бюджетной росписи </w:t>
            </w:r>
            <w:r w:rsidRPr="00C57ED4">
              <w:rPr>
                <w:rFonts w:ascii="Times New Roman" w:hAnsi="Times New Roman" w:cs="Times New Roman"/>
                <w:sz w:val="20"/>
                <w:szCs w:val="20"/>
              </w:rPr>
              <w:br/>
              <w:t xml:space="preserve">с учетом внесенных в нее изменений по состоянию </w:t>
            </w:r>
            <w:r w:rsidRPr="00C57ED4">
              <w:rPr>
                <w:rFonts w:ascii="Times New Roman" w:hAnsi="Times New Roman" w:cs="Times New Roman"/>
                <w:sz w:val="20"/>
                <w:szCs w:val="20"/>
              </w:rPr>
              <w:br/>
              <w:t>на конец отчетного периода;</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Бо</w:t>
            </w:r>
            <w:proofErr w:type="spellEnd"/>
            <w:r w:rsidRPr="00C57ED4">
              <w:rPr>
                <w:rFonts w:ascii="Times New Roman" w:hAnsi="Times New Roman" w:cs="Times New Roman"/>
                <w:sz w:val="20"/>
                <w:szCs w:val="20"/>
              </w:rPr>
              <w:t xml:space="preserve"> - сумма бюджетных ассигнований местного бюджета по состоянию </w:t>
            </w:r>
            <w:r w:rsidRPr="00C57ED4">
              <w:rPr>
                <w:rFonts w:ascii="Times New Roman" w:hAnsi="Times New Roman" w:cs="Times New Roman"/>
                <w:sz w:val="20"/>
                <w:szCs w:val="20"/>
              </w:rPr>
              <w:br/>
              <w:t>на конец отчетного периода, в соответствии с</w:t>
            </w:r>
            <w:r w:rsidRPr="00C57ED4">
              <w:rPr>
                <w:sz w:val="20"/>
                <w:szCs w:val="20"/>
              </w:rPr>
              <w:t xml:space="preserve"> </w:t>
            </w:r>
            <w:r w:rsidRPr="00C57ED4">
              <w:rPr>
                <w:rFonts w:ascii="Times New Roman" w:hAnsi="Times New Roman" w:cs="Times New Roman"/>
                <w:sz w:val="20"/>
                <w:szCs w:val="20"/>
              </w:rPr>
              <w:t xml:space="preserve">отчетами </w:t>
            </w:r>
            <w:r w:rsidRPr="00C57ED4">
              <w:rPr>
                <w:rFonts w:ascii="Times New Roman" w:hAnsi="Times New Roman" w:cs="Times New Roman"/>
                <w:sz w:val="20"/>
                <w:szCs w:val="20"/>
              </w:rPr>
              <w:br/>
              <w:t>о состоянии лицевого счета ПБС по всем ГАБС;</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 xml:space="preserve">Ч - штатная численность муниципальных служащих ГАБС и работников, </w:t>
            </w:r>
            <w:r w:rsidRPr="00C57ED4">
              <w:rPr>
                <w:rFonts w:ascii="Times New Roman" w:hAnsi="Times New Roman" w:cs="Times New Roman"/>
                <w:sz w:val="20"/>
                <w:szCs w:val="20"/>
              </w:rPr>
              <w:br/>
              <w:t xml:space="preserve">не относящихся </w:t>
            </w:r>
            <w:r w:rsidRPr="00C57ED4">
              <w:rPr>
                <w:rFonts w:ascii="Times New Roman" w:hAnsi="Times New Roman" w:cs="Times New Roman"/>
                <w:sz w:val="20"/>
                <w:szCs w:val="20"/>
              </w:rPr>
              <w:br/>
              <w:t>к муниципальным должностям;</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Чо</w:t>
            </w:r>
            <w:proofErr w:type="spellEnd"/>
            <w:r w:rsidRPr="00C57ED4">
              <w:rPr>
                <w:rFonts w:ascii="Times New Roman" w:hAnsi="Times New Roman" w:cs="Times New Roman"/>
                <w:sz w:val="20"/>
                <w:szCs w:val="20"/>
              </w:rPr>
              <w:t xml:space="preserve"> – штатная численность муниципальных служащих </w:t>
            </w:r>
            <w:r w:rsidRPr="00C57ED4">
              <w:rPr>
                <w:rFonts w:ascii="Times New Roman" w:hAnsi="Times New Roman" w:cs="Times New Roman"/>
                <w:sz w:val="20"/>
                <w:szCs w:val="20"/>
              </w:rPr>
              <w:br/>
              <w:t xml:space="preserve">и работников, </w:t>
            </w:r>
            <w:r w:rsidRPr="00C57ED4">
              <w:rPr>
                <w:rFonts w:ascii="Times New Roman" w:hAnsi="Times New Roman" w:cs="Times New Roman"/>
                <w:sz w:val="20"/>
                <w:szCs w:val="20"/>
              </w:rPr>
              <w:br/>
              <w:t xml:space="preserve">не относящихся </w:t>
            </w:r>
            <w:r w:rsidRPr="00C57ED4">
              <w:rPr>
                <w:rFonts w:ascii="Times New Roman" w:hAnsi="Times New Roman" w:cs="Times New Roman"/>
                <w:sz w:val="20"/>
                <w:szCs w:val="20"/>
              </w:rPr>
              <w:br/>
              <w:t xml:space="preserve">к муниципальным должностям органов муниципальной власти, </w:t>
            </w:r>
            <w:r w:rsidRPr="00C57ED4">
              <w:rPr>
                <w:rFonts w:ascii="Times New Roman" w:hAnsi="Times New Roman" w:cs="Times New Roman"/>
                <w:sz w:val="20"/>
                <w:szCs w:val="20"/>
              </w:rPr>
              <w:br/>
              <w:t>в соответствии с</w:t>
            </w:r>
            <w:r w:rsidRPr="00C57ED4">
              <w:rPr>
                <w:sz w:val="20"/>
                <w:szCs w:val="20"/>
              </w:rPr>
              <w:t xml:space="preserve"> </w:t>
            </w:r>
            <w:r w:rsidRPr="00C57ED4">
              <w:rPr>
                <w:rFonts w:ascii="Times New Roman" w:hAnsi="Times New Roman" w:cs="Times New Roman"/>
                <w:sz w:val="20"/>
                <w:szCs w:val="20"/>
              </w:rPr>
              <w:t xml:space="preserve">отчетом </w:t>
            </w:r>
            <w:r w:rsidRPr="00C57ED4">
              <w:rPr>
                <w:rFonts w:ascii="Times New Roman" w:hAnsi="Times New Roman" w:cs="Times New Roman"/>
                <w:sz w:val="20"/>
                <w:szCs w:val="20"/>
              </w:rPr>
              <w:br/>
              <w:t>о расходах и численности работников по всем ГАБС;</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Уг</w:t>
            </w:r>
            <w:proofErr w:type="spellEnd"/>
            <w:r w:rsidRPr="00C57ED4">
              <w:rPr>
                <w:rFonts w:ascii="Times New Roman" w:hAnsi="Times New Roman" w:cs="Times New Roman"/>
                <w:sz w:val="20"/>
                <w:szCs w:val="20"/>
              </w:rPr>
              <w:t xml:space="preserve"> - количество муниципальных учреждений ГАБС </w:t>
            </w:r>
            <w:r w:rsidRPr="00C57ED4">
              <w:rPr>
                <w:rFonts w:ascii="Times New Roman" w:hAnsi="Times New Roman" w:cs="Times New Roman"/>
                <w:sz w:val="20"/>
                <w:szCs w:val="20"/>
              </w:rPr>
              <w:lastRenderedPageBreak/>
              <w:t xml:space="preserve">(казенных, бюджетных </w:t>
            </w:r>
            <w:r w:rsidRPr="00C57ED4">
              <w:rPr>
                <w:rFonts w:ascii="Times New Roman" w:hAnsi="Times New Roman" w:cs="Times New Roman"/>
                <w:sz w:val="20"/>
                <w:szCs w:val="20"/>
              </w:rPr>
              <w:br/>
              <w:t>и автономных) в отчетном периоде;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spellStart"/>
            <w:r w:rsidRPr="00C57ED4">
              <w:rPr>
                <w:rFonts w:ascii="Times New Roman" w:hAnsi="Times New Roman" w:cs="Times New Roman"/>
                <w:sz w:val="20"/>
                <w:szCs w:val="20"/>
              </w:rPr>
              <w:t>Уо</w:t>
            </w:r>
            <w:proofErr w:type="spellEnd"/>
            <w:r w:rsidRPr="00C57ED4">
              <w:rPr>
                <w:rFonts w:ascii="Times New Roman" w:hAnsi="Times New Roman" w:cs="Times New Roman"/>
                <w:sz w:val="20"/>
                <w:szCs w:val="20"/>
              </w:rPr>
              <w:t xml:space="preserve"> - общее количество муниципальных учреждений по всем ГАБС (казенных, бюджетных </w:t>
            </w:r>
            <w:r w:rsidRPr="00C57ED4">
              <w:rPr>
                <w:rFonts w:ascii="Times New Roman" w:hAnsi="Times New Roman" w:cs="Times New Roman"/>
                <w:sz w:val="20"/>
                <w:szCs w:val="20"/>
              </w:rPr>
              <w:br/>
              <w:t>и автономных) в отчетном периоде;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2) применяется при квартальном мониторинге:</w:t>
            </w:r>
          </w:p>
          <w:p w:rsidR="004D3EAA" w:rsidRPr="00C57ED4" w:rsidRDefault="002A030D" w:rsidP="00C57ED4">
            <w:pPr>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4D3EAA" w:rsidRPr="00C57ED4">
              <w:rPr>
                <w:rFonts w:ascii="Times New Roman" w:eastAsia="Calibri" w:hAnsi="Times New Roman" w:cs="Times New Roman"/>
                <w:sz w:val="20"/>
                <w:szCs w:val="20"/>
                <w:lang w:eastAsia="ru-RU"/>
              </w:rPr>
              <w:t xml:space="preserve"> </w:t>
            </w:r>
            <w:r w:rsidR="004D3EAA" w:rsidRPr="00C57ED4">
              <w:rPr>
                <w:rFonts w:ascii="Times New Roman" w:hAnsi="Times New Roman" w:cs="Times New Roman"/>
                <w:sz w:val="20"/>
                <w:szCs w:val="20"/>
              </w:rPr>
              <w:t>= (К / Ч) / (Ко</w:t>
            </w:r>
            <w:proofErr w:type="gramStart"/>
            <w:r w:rsidR="004D3EAA" w:rsidRPr="00C57ED4">
              <w:rPr>
                <w:rFonts w:ascii="Times New Roman" w:hAnsi="Times New Roman" w:cs="Times New Roman"/>
                <w:sz w:val="20"/>
                <w:szCs w:val="20"/>
                <w:lang w:val="en-US"/>
              </w:rPr>
              <w:t>b</w:t>
            </w:r>
            <w:proofErr w:type="gramEnd"/>
            <w:r w:rsidR="004D3EAA" w:rsidRPr="00C57ED4">
              <w:rPr>
                <w:rFonts w:ascii="Times New Roman" w:hAnsi="Times New Roman" w:cs="Times New Roman"/>
                <w:sz w:val="20"/>
                <w:szCs w:val="20"/>
              </w:rPr>
              <w:t xml:space="preserve"> / </w:t>
            </w:r>
            <w:proofErr w:type="spellStart"/>
            <w:r w:rsidR="004D3EAA" w:rsidRPr="00C57ED4">
              <w:rPr>
                <w:rFonts w:ascii="Times New Roman" w:hAnsi="Times New Roman" w:cs="Times New Roman"/>
                <w:sz w:val="20"/>
                <w:szCs w:val="20"/>
              </w:rPr>
              <w:t>Чо</w:t>
            </w:r>
            <w:proofErr w:type="spellEnd"/>
            <w:r w:rsidR="004D3EAA" w:rsidRPr="00C57ED4">
              <w:rPr>
                <w:rFonts w:ascii="Times New Roman" w:hAnsi="Times New Roman" w:cs="Times New Roman"/>
                <w:sz w:val="20"/>
                <w:szCs w:val="20"/>
              </w:rPr>
              <w:t>) + (</w:t>
            </w:r>
            <w:proofErr w:type="spellStart"/>
            <w:r w:rsidR="004D3EAA" w:rsidRPr="00C57ED4">
              <w:rPr>
                <w:rFonts w:ascii="Times New Roman" w:hAnsi="Times New Roman" w:cs="Times New Roman"/>
                <w:sz w:val="20"/>
                <w:szCs w:val="20"/>
              </w:rPr>
              <w:t>Уг</w:t>
            </w:r>
            <w:proofErr w:type="spellEnd"/>
            <w:r w:rsidR="004D3EAA" w:rsidRPr="00C57ED4">
              <w:rPr>
                <w:rFonts w:ascii="Times New Roman" w:hAnsi="Times New Roman" w:cs="Times New Roman"/>
                <w:sz w:val="20"/>
                <w:szCs w:val="20"/>
              </w:rPr>
              <w:t xml:space="preserve"> / Ч) / (</w:t>
            </w:r>
            <w:proofErr w:type="spellStart"/>
            <w:r w:rsidR="004D3EAA" w:rsidRPr="00C57ED4">
              <w:rPr>
                <w:rFonts w:ascii="Times New Roman" w:hAnsi="Times New Roman" w:cs="Times New Roman"/>
                <w:sz w:val="20"/>
                <w:szCs w:val="20"/>
              </w:rPr>
              <w:t>Уо</w:t>
            </w:r>
            <w:proofErr w:type="spellEnd"/>
            <w:r w:rsidR="004D3EAA" w:rsidRPr="00C57ED4">
              <w:rPr>
                <w:rFonts w:ascii="Times New Roman" w:hAnsi="Times New Roman" w:cs="Times New Roman"/>
                <w:sz w:val="20"/>
                <w:szCs w:val="20"/>
              </w:rPr>
              <w:t xml:space="preserve"> / </w:t>
            </w:r>
            <w:proofErr w:type="spellStart"/>
            <w:r w:rsidR="004D3EAA" w:rsidRPr="00C57ED4">
              <w:rPr>
                <w:rFonts w:ascii="Times New Roman" w:hAnsi="Times New Roman" w:cs="Times New Roman"/>
                <w:sz w:val="20"/>
                <w:szCs w:val="20"/>
              </w:rPr>
              <w:t>Чо</w:t>
            </w:r>
            <w:proofErr w:type="spellEnd"/>
            <w:r w:rsidR="004D3EAA" w:rsidRPr="00C57ED4">
              <w:rPr>
                <w:rFonts w:ascii="Times New Roman" w:hAnsi="Times New Roman" w:cs="Times New Roman"/>
                <w:sz w:val="20"/>
                <w:szCs w:val="20"/>
              </w:rPr>
              <w:t>), где:</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proofErr w:type="gramStart"/>
            <w:r w:rsidRPr="00C57ED4">
              <w:rPr>
                <w:rFonts w:ascii="Times New Roman" w:hAnsi="Times New Roman" w:cs="Times New Roman"/>
                <w:sz w:val="20"/>
                <w:szCs w:val="20"/>
              </w:rPr>
              <w:t>К</w:t>
            </w:r>
            <w:proofErr w:type="gramEnd"/>
            <w:r w:rsidRPr="00C57ED4">
              <w:rPr>
                <w:rFonts w:ascii="Times New Roman" w:hAnsi="Times New Roman" w:cs="Times New Roman"/>
                <w:sz w:val="20"/>
                <w:szCs w:val="20"/>
              </w:rPr>
              <w:t xml:space="preserve"> – кассовое исполнение расходов </w:t>
            </w:r>
            <w:r w:rsidRPr="00C57ED4">
              <w:rPr>
                <w:rFonts w:ascii="Times New Roman" w:eastAsia="Calibri" w:hAnsi="Times New Roman" w:cs="Times New Roman"/>
                <w:sz w:val="20"/>
                <w:szCs w:val="20"/>
                <w:lang w:eastAsia="ru-RU"/>
              </w:rPr>
              <w:t>ГАБС и КУ</w:t>
            </w:r>
            <w:r w:rsidRPr="00C57ED4">
              <w:rPr>
                <w:rFonts w:ascii="Times New Roman" w:hAnsi="Times New Roman" w:cs="Times New Roman"/>
                <w:sz w:val="20"/>
                <w:szCs w:val="20"/>
              </w:rPr>
              <w:t xml:space="preserve"> </w:t>
            </w:r>
            <w:r w:rsidRPr="00C57ED4">
              <w:rPr>
                <w:rFonts w:ascii="Times New Roman" w:hAnsi="Times New Roman" w:cs="Times New Roman"/>
                <w:sz w:val="20"/>
                <w:szCs w:val="20"/>
              </w:rPr>
              <w:br/>
              <w:t>на конец отчетного периода;</w:t>
            </w:r>
          </w:p>
          <w:p w:rsidR="004D3EAA" w:rsidRPr="00C57ED4" w:rsidRDefault="004D3EAA" w:rsidP="00C57ED4">
            <w:pPr>
              <w:autoSpaceDE w:val="0"/>
              <w:autoSpaceDN w:val="0"/>
              <w:adjustRightInd w:val="0"/>
              <w:ind w:left="-108" w:right="-108"/>
              <w:jc w:val="center"/>
              <w:rPr>
                <w:rFonts w:ascii="Times New Roman" w:hAnsi="Times New Roman" w:cs="Times New Roman"/>
                <w:sz w:val="20"/>
                <w:szCs w:val="20"/>
              </w:rPr>
            </w:pPr>
            <w:r w:rsidRPr="00C57ED4">
              <w:rPr>
                <w:rFonts w:ascii="Times New Roman" w:hAnsi="Times New Roman" w:cs="Times New Roman"/>
                <w:sz w:val="20"/>
                <w:szCs w:val="20"/>
              </w:rPr>
              <w:t>Ко</w:t>
            </w:r>
            <w:proofErr w:type="gramStart"/>
            <w:r w:rsidRPr="00C57ED4">
              <w:rPr>
                <w:rFonts w:ascii="Times New Roman" w:hAnsi="Times New Roman" w:cs="Times New Roman"/>
                <w:sz w:val="20"/>
                <w:szCs w:val="20"/>
                <w:lang w:val="en-US"/>
              </w:rPr>
              <w:t>b</w:t>
            </w:r>
            <w:proofErr w:type="gramEnd"/>
            <w:r w:rsidRPr="00C57ED4">
              <w:rPr>
                <w:rFonts w:ascii="Times New Roman" w:hAnsi="Times New Roman" w:cs="Times New Roman"/>
                <w:sz w:val="20"/>
                <w:szCs w:val="20"/>
              </w:rPr>
              <w:t xml:space="preserve"> – кассовое исполнение расходов </w:t>
            </w:r>
            <w:r w:rsidRPr="00C57ED4">
              <w:rPr>
                <w:rFonts w:ascii="Times New Roman" w:eastAsia="Calibri" w:hAnsi="Times New Roman" w:cs="Times New Roman"/>
                <w:sz w:val="20"/>
                <w:szCs w:val="20"/>
                <w:lang w:eastAsia="ru-RU"/>
              </w:rPr>
              <w:t>местного бюджета</w:t>
            </w:r>
            <w:r w:rsidRPr="00C57ED4">
              <w:rPr>
                <w:rFonts w:ascii="Times New Roman" w:hAnsi="Times New Roman" w:cs="Times New Roman"/>
                <w:sz w:val="20"/>
                <w:szCs w:val="20"/>
              </w:rPr>
              <w:t xml:space="preserve"> в отчетном периоде</w:t>
            </w:r>
          </w:p>
        </w:tc>
        <w:tc>
          <w:tcPr>
            <w:tcW w:w="1134"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lastRenderedPageBreak/>
              <w:t>балл</w:t>
            </w: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p w:rsidR="004D3EAA" w:rsidRPr="00820488" w:rsidRDefault="004D3EAA" w:rsidP="00C57ED4">
            <w:pPr>
              <w:ind w:left="-108" w:right="-108"/>
              <w:jc w:val="center"/>
              <w:rPr>
                <w:rFonts w:ascii="Times New Roman" w:hAnsi="Times New Roman" w:cs="Times New Roman"/>
                <w:sz w:val="20"/>
                <w:szCs w:val="20"/>
              </w:rPr>
            </w:pPr>
          </w:p>
        </w:tc>
        <w:tc>
          <w:tcPr>
            <w:tcW w:w="1275"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r w:rsidRPr="00820488">
              <w:rPr>
                <w:rFonts w:ascii="Times New Roman" w:hAnsi="Times New Roman" w:cs="Times New Roman"/>
                <w:sz w:val="20"/>
                <w:szCs w:val="20"/>
                <w:lang w:val="en-US"/>
              </w:rPr>
              <w:t xml:space="preserve"> </w:t>
            </w:r>
            <w:r w:rsidRPr="00820488">
              <w:rPr>
                <w:rFonts w:ascii="Times New Roman" w:hAnsi="Times New Roman" w:cs="Times New Roman"/>
                <w:sz w:val="20"/>
                <w:szCs w:val="20"/>
              </w:rPr>
              <w:t xml:space="preserve">≥ </w:t>
            </w:r>
            <w:proofErr w:type="gramStart"/>
            <w:r w:rsidRPr="00820488">
              <w:rPr>
                <w:rFonts w:ascii="Times New Roman" w:hAnsi="Times New Roman" w:cs="Times New Roman"/>
                <w:sz w:val="20"/>
                <w:szCs w:val="20"/>
              </w:rPr>
              <w:t>Р</w:t>
            </w:r>
            <w:proofErr w:type="gramEnd"/>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lang w:val="en-US"/>
              </w:rPr>
            </w:pPr>
            <w:r w:rsidRPr="00820488">
              <w:rPr>
                <w:rFonts w:ascii="Times New Roman" w:hAnsi="Times New Roman" w:cs="Times New Roman"/>
                <w:sz w:val="20"/>
                <w:szCs w:val="20"/>
                <w:lang w:val="en-US"/>
              </w:rPr>
              <w:t>1 &lt; P ≤ 3</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3</w:t>
            </w:r>
            <w:r w:rsidRPr="00820488">
              <w:rPr>
                <w:rFonts w:ascii="Times New Roman" w:hAnsi="Times New Roman" w:cs="Times New Roman"/>
                <w:sz w:val="20"/>
                <w:szCs w:val="20"/>
                <w:lang w:val="en-US"/>
              </w:rPr>
              <w:t xml:space="preserve"> &lt; P ≤ </w:t>
            </w:r>
            <w:r w:rsidRPr="00820488">
              <w:rPr>
                <w:rFonts w:ascii="Times New Roman" w:hAnsi="Times New Roman" w:cs="Times New Roman"/>
                <w:sz w:val="20"/>
                <w:szCs w:val="20"/>
              </w:rPr>
              <w:t>5</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r w:rsidRPr="00820488">
              <w:rPr>
                <w:rFonts w:ascii="Times New Roman" w:hAnsi="Times New Roman" w:cs="Times New Roman"/>
                <w:sz w:val="20"/>
                <w:szCs w:val="20"/>
                <w:lang w:val="en-US"/>
              </w:rPr>
              <w:t xml:space="preserve"> &lt; P ≤ </w:t>
            </w:r>
            <w:r w:rsidRPr="00820488">
              <w:rPr>
                <w:rFonts w:ascii="Times New Roman" w:hAnsi="Times New Roman" w:cs="Times New Roman"/>
                <w:sz w:val="20"/>
                <w:szCs w:val="20"/>
              </w:rPr>
              <w:t>7</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7</w:t>
            </w:r>
            <w:r w:rsidRPr="00820488">
              <w:rPr>
                <w:rFonts w:ascii="Times New Roman" w:hAnsi="Times New Roman" w:cs="Times New Roman"/>
                <w:sz w:val="20"/>
                <w:szCs w:val="20"/>
                <w:lang w:val="en-US"/>
              </w:rPr>
              <w:t xml:space="preserve"> &lt; P ≤ </w:t>
            </w:r>
            <w:r w:rsidRPr="00820488">
              <w:rPr>
                <w:rFonts w:ascii="Times New Roman" w:hAnsi="Times New Roman" w:cs="Times New Roman"/>
                <w:sz w:val="20"/>
                <w:szCs w:val="20"/>
              </w:rPr>
              <w:t>10</w:t>
            </w:r>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r w:rsidRPr="00820488">
              <w:rPr>
                <w:rFonts w:ascii="Times New Roman" w:hAnsi="Times New Roman" w:cs="Times New Roman"/>
                <w:sz w:val="20"/>
                <w:szCs w:val="20"/>
                <w:lang w:val="en-US"/>
              </w:rPr>
              <w:t xml:space="preserve"> &lt; </w:t>
            </w:r>
            <w:proofErr w:type="gramStart"/>
            <w:r w:rsidRPr="00820488">
              <w:rPr>
                <w:rFonts w:ascii="Times New Roman" w:hAnsi="Times New Roman" w:cs="Times New Roman"/>
                <w:sz w:val="20"/>
                <w:szCs w:val="20"/>
              </w:rPr>
              <w:t>Р</w:t>
            </w:r>
            <w:proofErr w:type="gramEnd"/>
          </w:p>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p>
        </w:tc>
        <w:tc>
          <w:tcPr>
            <w:tcW w:w="851"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2</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5</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8</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10</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1984" w:type="dxa"/>
            <w:vAlign w:val="center"/>
          </w:tcPr>
          <w:p w:rsidR="004D3EAA" w:rsidRPr="00820488" w:rsidRDefault="004D3EAA" w:rsidP="00C57ED4">
            <w:pPr>
              <w:autoSpaceDE w:val="0"/>
              <w:autoSpaceDN w:val="0"/>
              <w:adjustRightInd w:val="0"/>
              <w:ind w:left="-108" w:right="-108"/>
              <w:jc w:val="center"/>
              <w:rPr>
                <w:rFonts w:ascii="Times New Roman" w:hAnsi="Times New Roman" w:cs="Times New Roman"/>
                <w:sz w:val="20"/>
                <w:szCs w:val="20"/>
              </w:rPr>
            </w:pPr>
            <w:r w:rsidRPr="00820488">
              <w:rPr>
                <w:rFonts w:ascii="Times New Roman" w:hAnsi="Times New Roman" w:cs="Times New Roman"/>
                <w:sz w:val="20"/>
                <w:szCs w:val="20"/>
              </w:rPr>
              <w:t xml:space="preserve">Показатель отражает уровень сложности исполнения бюджетных ассигнований ГАБС в отчетном периоде </w:t>
            </w:r>
            <w:r w:rsidRPr="00820488">
              <w:rPr>
                <w:rFonts w:ascii="Times New Roman" w:hAnsi="Times New Roman" w:cs="Times New Roman"/>
                <w:sz w:val="20"/>
                <w:szCs w:val="20"/>
              </w:rPr>
              <w:br/>
              <w:t xml:space="preserve">в зависимости </w:t>
            </w:r>
            <w:r w:rsidRPr="00820488">
              <w:rPr>
                <w:rFonts w:ascii="Times New Roman" w:hAnsi="Times New Roman" w:cs="Times New Roman"/>
                <w:sz w:val="20"/>
                <w:szCs w:val="20"/>
              </w:rPr>
              <w:br/>
              <w:t xml:space="preserve">от объема бюджетных назначений, предусмотренных ГАБС, </w:t>
            </w:r>
            <w:r w:rsidRPr="00820488">
              <w:rPr>
                <w:rFonts w:ascii="Times New Roman" w:hAnsi="Times New Roman" w:cs="Times New Roman"/>
                <w:sz w:val="20"/>
                <w:szCs w:val="20"/>
              </w:rPr>
              <w:br/>
              <w:t xml:space="preserve">и количества муниципальных учреждений, находящихся </w:t>
            </w:r>
            <w:r w:rsidRPr="00820488">
              <w:rPr>
                <w:rFonts w:ascii="Times New Roman" w:hAnsi="Times New Roman" w:cs="Times New Roman"/>
                <w:sz w:val="20"/>
                <w:szCs w:val="20"/>
              </w:rPr>
              <w:br/>
              <w:t>в ведении ГАБС</w:t>
            </w:r>
          </w:p>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
        </w:tc>
        <w:tc>
          <w:tcPr>
            <w:tcW w:w="993" w:type="dxa"/>
            <w:vAlign w:val="center"/>
          </w:tcPr>
          <w:p w:rsidR="004D3EAA" w:rsidRPr="00820488" w:rsidRDefault="004D3EAA" w:rsidP="00C57ED4">
            <w:pPr>
              <w:widowControl w:val="0"/>
              <w:autoSpaceDE w:val="0"/>
              <w:autoSpaceDN w:val="0"/>
              <w:adjustRightInd w:val="0"/>
              <w:ind w:left="-108" w:right="-108"/>
              <w:jc w:val="center"/>
              <w:rPr>
                <w:rFonts w:ascii="Times New Roman" w:hAnsi="Times New Roman" w:cs="Times New Roman"/>
                <w:sz w:val="20"/>
                <w:szCs w:val="20"/>
              </w:rPr>
            </w:pPr>
            <w:proofErr w:type="gramStart"/>
            <w:r w:rsidRPr="00820488">
              <w:rPr>
                <w:rFonts w:ascii="Times New Roman" w:hAnsi="Times New Roman" w:cs="Times New Roman"/>
                <w:sz w:val="20"/>
                <w:szCs w:val="20"/>
              </w:rPr>
              <w:t>Годовой</w:t>
            </w:r>
            <w:proofErr w:type="gramEnd"/>
            <w:r w:rsidRPr="00820488">
              <w:rPr>
                <w:rFonts w:ascii="Times New Roman" w:hAnsi="Times New Roman" w:cs="Times New Roman"/>
                <w:sz w:val="20"/>
                <w:szCs w:val="20"/>
              </w:rPr>
              <w:t>/ полугодие / 9 месяцев</w:t>
            </w:r>
          </w:p>
        </w:tc>
      </w:tr>
    </w:tbl>
    <w:p w:rsidR="001B6807" w:rsidRDefault="001B6807" w:rsidP="001B6807">
      <w:pPr>
        <w:rPr>
          <w:rFonts w:ascii="Times New Roman" w:hAnsi="Times New Roman" w:cs="Times New Roman"/>
        </w:rPr>
      </w:pPr>
    </w:p>
    <w:p w:rsidR="004D3EAA" w:rsidRDefault="004D3EAA" w:rsidP="001B6807">
      <w:pPr>
        <w:rPr>
          <w:rFonts w:ascii="Times New Roman" w:hAnsi="Times New Roman" w:cs="Times New Roman"/>
        </w:rPr>
      </w:pPr>
    </w:p>
    <w:p w:rsidR="004D3EAA" w:rsidRDefault="004D3EAA" w:rsidP="001B6807">
      <w:pPr>
        <w:rPr>
          <w:rFonts w:ascii="Times New Roman" w:hAnsi="Times New Roman" w:cs="Times New Roman"/>
        </w:rPr>
      </w:pPr>
    </w:p>
    <w:p w:rsidR="001B6807" w:rsidRDefault="001B6807" w:rsidP="001B6807">
      <w:pPr>
        <w:widowControl w:val="0"/>
        <w:autoSpaceDE w:val="0"/>
        <w:autoSpaceDN w:val="0"/>
        <w:adjustRightInd w:val="0"/>
        <w:spacing w:after="0" w:line="240" w:lineRule="auto"/>
        <w:ind w:right="-598"/>
        <w:jc w:val="both"/>
        <w:rPr>
          <w:rFonts w:ascii="Times New Roman" w:hAnsi="Times New Roman" w:cs="Times New Roman"/>
          <w:sz w:val="28"/>
          <w:szCs w:val="28"/>
        </w:rPr>
      </w:pPr>
    </w:p>
    <w:p w:rsidR="00C33F0F" w:rsidRPr="00C33F0F" w:rsidRDefault="00C33F0F" w:rsidP="001B6807">
      <w:pPr>
        <w:widowControl w:val="0"/>
        <w:autoSpaceDE w:val="0"/>
        <w:autoSpaceDN w:val="0"/>
        <w:adjustRightInd w:val="0"/>
        <w:spacing w:after="0" w:line="240" w:lineRule="auto"/>
        <w:ind w:right="-598"/>
        <w:jc w:val="both"/>
        <w:rPr>
          <w:rFonts w:ascii="Times New Roman" w:hAnsi="Times New Roman" w:cs="Times New Roman"/>
          <w:sz w:val="28"/>
          <w:szCs w:val="28"/>
          <w:lang w:val="en-US"/>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0D0F5A" w:rsidRDefault="000D0F5A"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BB5445" w:rsidRDefault="00BB5445" w:rsidP="00BE120E">
      <w:pPr>
        <w:widowControl w:val="0"/>
        <w:autoSpaceDE w:val="0"/>
        <w:autoSpaceDN w:val="0"/>
        <w:adjustRightInd w:val="0"/>
        <w:spacing w:after="0" w:line="240" w:lineRule="auto"/>
        <w:ind w:left="6237" w:right="-598"/>
        <w:jc w:val="both"/>
        <w:rPr>
          <w:rFonts w:ascii="Times New Roman" w:hAnsi="Times New Roman" w:cs="Times New Roman"/>
          <w:sz w:val="28"/>
          <w:szCs w:val="28"/>
        </w:rPr>
      </w:pPr>
    </w:p>
    <w:p w:rsidR="004E2642" w:rsidRDefault="004E2642"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4E2642" w:rsidRDefault="004E2642"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643969" w:rsidRDefault="00643969"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643969" w:rsidRDefault="00643969"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643969" w:rsidRDefault="00643969"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p>
    <w:p w:rsidR="00BE120E" w:rsidRPr="00BB5445" w:rsidRDefault="00BE120E"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r w:rsidRPr="00BB5445">
        <w:rPr>
          <w:rFonts w:ascii="Times New Roman" w:hAnsi="Times New Roman" w:cs="Times New Roman"/>
          <w:sz w:val="24"/>
          <w:szCs w:val="24"/>
        </w:rPr>
        <w:t>Приложение 4</w:t>
      </w:r>
    </w:p>
    <w:p w:rsidR="00BE120E" w:rsidRPr="00811200" w:rsidRDefault="00BE120E" w:rsidP="00BE120E">
      <w:pPr>
        <w:pStyle w:val="ConsPlusTitle"/>
        <w:ind w:left="6237" w:right="1"/>
        <w:jc w:val="both"/>
        <w:rPr>
          <w:rFonts w:ascii="Times New Roman" w:hAnsi="Times New Roman" w:cs="Times New Roman"/>
          <w:b w:val="0"/>
          <w:sz w:val="24"/>
          <w:szCs w:val="24"/>
        </w:rPr>
      </w:pPr>
      <w:r>
        <w:rPr>
          <w:rFonts w:ascii="Times New Roman" w:hAnsi="Times New Roman" w:cs="Times New Roman"/>
          <w:b w:val="0"/>
          <w:sz w:val="24"/>
          <w:szCs w:val="24"/>
        </w:rPr>
        <w:t>к</w:t>
      </w:r>
      <w:r w:rsidRPr="00811200">
        <w:rPr>
          <w:rFonts w:ascii="Times New Roman" w:hAnsi="Times New Roman" w:cs="Times New Roman"/>
          <w:b w:val="0"/>
          <w:sz w:val="24"/>
          <w:szCs w:val="24"/>
        </w:rPr>
        <w:t xml:space="preserve"> Порядк</w:t>
      </w:r>
      <w:r>
        <w:rPr>
          <w:rFonts w:ascii="Times New Roman" w:hAnsi="Times New Roman" w:cs="Times New Roman"/>
          <w:b w:val="0"/>
          <w:sz w:val="24"/>
          <w:szCs w:val="24"/>
        </w:rPr>
        <w:t>у</w:t>
      </w:r>
      <w:r w:rsidRPr="00811200">
        <w:rPr>
          <w:rFonts w:ascii="Times New Roman" w:hAnsi="Times New Roman" w:cs="Times New Roman"/>
          <w:b w:val="0"/>
          <w:sz w:val="24"/>
          <w:szCs w:val="24"/>
        </w:rPr>
        <w:t xml:space="preserve"> </w:t>
      </w:r>
      <w:proofErr w:type="gramStart"/>
      <w:r w:rsidRPr="00811200">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811200">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w:t>
      </w:r>
      <w:r>
        <w:rPr>
          <w:rFonts w:ascii="Times New Roman" w:hAnsi="Times New Roman" w:cs="Times New Roman"/>
          <w:b w:val="0"/>
          <w:sz w:val="24"/>
          <w:szCs w:val="24"/>
        </w:rPr>
        <w:t>ского округа Московской области</w:t>
      </w:r>
    </w:p>
    <w:p w:rsidR="00BE120E" w:rsidRDefault="00BE120E"/>
    <w:p w:rsidR="00BE120E" w:rsidRPr="00805E0F" w:rsidRDefault="00BE120E" w:rsidP="00BE120E">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РАСЧЕТ </w:t>
      </w:r>
    </w:p>
    <w:p w:rsidR="00BE120E" w:rsidRPr="00805E0F" w:rsidRDefault="00BE120E" w:rsidP="00BE120E">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управления доходами бюджета</w:t>
      </w:r>
    </w:p>
    <w:p w:rsidR="00BE120E" w:rsidRPr="008A2CDB" w:rsidRDefault="00BE120E" w:rsidP="00BE120E">
      <w:pPr>
        <w:widowControl w:val="0"/>
        <w:autoSpaceDE w:val="0"/>
        <w:autoSpaceDN w:val="0"/>
        <w:adjustRightInd w:val="0"/>
        <w:spacing w:after="0"/>
        <w:jc w:val="center"/>
        <w:rPr>
          <w:rFonts w:ascii="Times New Roman" w:hAnsi="Times New Roman" w:cs="Times New Roman"/>
          <w:sz w:val="28"/>
          <w:szCs w:val="28"/>
        </w:rPr>
      </w:pPr>
    </w:p>
    <w:p w:rsidR="00BE120E" w:rsidRPr="008A2CDB" w:rsidRDefault="00BE120E" w:rsidP="00BE120E">
      <w:pPr>
        <w:pStyle w:val="ConsPlusNormal"/>
        <w:spacing w:line="276" w:lineRule="auto"/>
        <w:ind w:firstLine="709"/>
        <w:jc w:val="both"/>
        <w:rPr>
          <w:rFonts w:ascii="Times New Roman" w:hAnsi="Times New Roman" w:cs="Times New Roman"/>
          <w:sz w:val="28"/>
          <w:szCs w:val="28"/>
        </w:rPr>
      </w:pPr>
      <w:r w:rsidRPr="008A2CDB">
        <w:rPr>
          <w:rFonts w:ascii="Times New Roman" w:hAnsi="Times New Roman" w:cs="Times New Roman"/>
          <w:sz w:val="28"/>
          <w:szCs w:val="28"/>
        </w:rPr>
        <w:t xml:space="preserve">Оценка качества управления </w:t>
      </w:r>
      <w:r>
        <w:rPr>
          <w:rFonts w:ascii="Times New Roman" w:hAnsi="Times New Roman" w:cs="Times New Roman"/>
          <w:sz w:val="28"/>
          <w:szCs w:val="28"/>
        </w:rPr>
        <w:t>доходами</w:t>
      </w:r>
      <w:r w:rsidRPr="008A2CDB">
        <w:rPr>
          <w:rFonts w:ascii="Times New Roman" w:hAnsi="Times New Roman" w:cs="Times New Roman"/>
          <w:sz w:val="28"/>
          <w:szCs w:val="28"/>
        </w:rPr>
        <w:t xml:space="preserve"> рассчитывается по совокупности баллов, полученных каждым ГАБС по применимым к нему показателям оценки качества финансового менеджмента, по следующей формуле:</w:t>
      </w:r>
    </w:p>
    <w:p w:rsidR="00BE120E" w:rsidRPr="008A2CDB" w:rsidRDefault="002A030D" w:rsidP="00BE120E">
      <w:pPr>
        <w:pStyle w:val="ConsPlusNormal"/>
        <w:spacing w:line="276"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r>
              <m:rPr>
                <m:sty m:val="p"/>
              </m:rPr>
              <w:rPr>
                <w:rFonts w:ascii="Cambria Math" w:eastAsia="Times New Roman" w:hAnsi="Cambria Math" w:cs="Times New Roman"/>
                <w:sz w:val="28"/>
                <w:szCs w:val="28"/>
              </w:rPr>
              <m:t>4</m:t>
            </m:r>
          </m:e>
          <m:sub>
            <m:r>
              <m:rPr>
                <m:sty m:val="p"/>
              </m:rPr>
              <w:rPr>
                <w:rFonts w:ascii="Cambria Math" w:eastAsia="Times New Roman" w:hAnsi="Cambria Math" w:cs="Times New Roman"/>
                <w:sz w:val="28"/>
                <w:szCs w:val="28"/>
              </w:rPr>
              <m:t xml:space="preserve"> </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Y4</m:t>
            </m:r>
          </m:num>
          <m:den>
            <m:r>
              <m:rPr>
                <m:sty m:val="p"/>
              </m:rPr>
              <w:rPr>
                <w:rFonts w:ascii="Cambria Math" w:eastAsia="Times New Roman" w:hAnsi="Cambria Math" w:cs="Times New Roman"/>
                <w:sz w:val="28"/>
                <w:szCs w:val="28"/>
                <w:lang w:val="en-US"/>
              </w:rPr>
              <m:t>MAX</m:t>
            </m:r>
            <m:r>
              <m:rPr>
                <m:sty m:val="p"/>
              </m:rPr>
              <w:rPr>
                <w:rFonts w:ascii="Cambria Math" w:eastAsia="Times New Roman" w:hAnsi="Cambria Math" w:cs="Times New Roman"/>
                <w:sz w:val="28"/>
                <w:szCs w:val="28"/>
              </w:rPr>
              <m:t>4</m:t>
            </m:r>
          </m:den>
        </m:f>
        <m:r>
          <m:rPr>
            <m:sty m:val="p"/>
          </m:rPr>
          <w:rPr>
            <w:rFonts w:ascii="Cambria Math" w:eastAsia="Times New Roman" w:hAnsi="Cambria Math" w:cs="Times New Roman"/>
            <w:sz w:val="28"/>
            <w:szCs w:val="28"/>
          </w:rPr>
          <m:t>×100</m:t>
        </m:r>
      </m:oMath>
      <w:r w:rsidR="00BE120E" w:rsidRPr="008A2CDB">
        <w:rPr>
          <w:rFonts w:ascii="Times New Roman" w:eastAsia="Times New Roman" w:hAnsi="Times New Roman" w:cs="Times New Roman"/>
          <w:sz w:val="28"/>
          <w:szCs w:val="28"/>
        </w:rPr>
        <w:t>, если</w:t>
      </w:r>
      <w:r w:rsidR="00BE120E">
        <w:rPr>
          <w:rFonts w:ascii="Times New Roman" w:eastAsia="Times New Roman" w:hAnsi="Times New Roman" w:cs="Times New Roman"/>
          <w:sz w:val="28"/>
          <w:szCs w:val="28"/>
        </w:rPr>
        <w:t>:</w:t>
      </w:r>
    </w:p>
    <w:p w:rsidR="00BE120E" w:rsidRPr="008A2CDB" w:rsidRDefault="00BE120E" w:rsidP="00BE120E">
      <w:pPr>
        <w:pStyle w:val="ConsPlusNormal"/>
        <w:spacing w:line="276" w:lineRule="auto"/>
        <w:ind w:firstLine="709"/>
        <w:jc w:val="both"/>
        <w:rPr>
          <w:rFonts w:ascii="Times New Roman" w:hAnsi="Times New Roman" w:cs="Times New Roman"/>
          <w:sz w:val="28"/>
          <w:szCs w:val="28"/>
        </w:rPr>
      </w:pPr>
      <w:r w:rsidRPr="008A2CDB">
        <w:rPr>
          <w:rFonts w:ascii="Times New Roman" w:hAnsi="Times New Roman" w:cs="Times New Roman"/>
          <w:sz w:val="28"/>
          <w:szCs w:val="28"/>
        </w:rPr>
        <w:t xml:space="preserve">MAX4 - максимально возможное количество баллов, которое может получить ГАБС за показатель оценки качества управления </w:t>
      </w:r>
      <w:r>
        <w:rPr>
          <w:rFonts w:ascii="Times New Roman" w:hAnsi="Times New Roman" w:cs="Times New Roman"/>
          <w:sz w:val="28"/>
          <w:szCs w:val="28"/>
        </w:rPr>
        <w:t>доходами</w:t>
      </w:r>
      <w:r w:rsidRPr="008A2CDB">
        <w:rPr>
          <w:rFonts w:ascii="Times New Roman" w:hAnsi="Times New Roman" w:cs="Times New Roman"/>
          <w:sz w:val="28"/>
          <w:szCs w:val="28"/>
        </w:rPr>
        <w:t xml:space="preserve"> бюджета исходя </w:t>
      </w:r>
      <w:r>
        <w:rPr>
          <w:rFonts w:ascii="Times New Roman" w:hAnsi="Times New Roman" w:cs="Times New Roman"/>
          <w:sz w:val="28"/>
          <w:szCs w:val="28"/>
        </w:rPr>
        <w:br/>
      </w:r>
      <w:r w:rsidRPr="008A2CDB">
        <w:rPr>
          <w:rFonts w:ascii="Times New Roman" w:hAnsi="Times New Roman" w:cs="Times New Roman"/>
          <w:sz w:val="28"/>
          <w:szCs w:val="28"/>
        </w:rPr>
        <w:t>из применимости показателей;</w:t>
      </w:r>
    </w:p>
    <w:p w:rsidR="00BE120E" w:rsidRPr="008A2CDB" w:rsidRDefault="00BE120E" w:rsidP="00BE120E">
      <w:pPr>
        <w:pStyle w:val="ConsPlusNormal"/>
        <w:spacing w:line="276" w:lineRule="auto"/>
        <w:ind w:firstLine="709"/>
        <w:jc w:val="center"/>
        <w:rPr>
          <w:rFonts w:ascii="Times New Roman" w:hAnsi="Times New Roman" w:cs="Times New Roman"/>
          <w:sz w:val="28"/>
          <w:szCs w:val="28"/>
        </w:rPr>
      </w:pPr>
      <w:r w:rsidRPr="008A2CDB">
        <w:rPr>
          <w:rFonts w:ascii="Times New Roman" w:hAnsi="Times New Roman" w:cs="Times New Roman"/>
          <w:sz w:val="28"/>
          <w:szCs w:val="28"/>
          <w:lang w:val="en-US"/>
        </w:rPr>
        <w:t>Y</w:t>
      </w:r>
      <w:r w:rsidRPr="008A2CDB">
        <w:rPr>
          <w:rFonts w:ascii="Times New Roman" w:hAnsi="Times New Roman" w:cs="Times New Roman"/>
          <w:sz w:val="28"/>
          <w:szCs w:val="28"/>
        </w:rPr>
        <w:t>4 = P4 + ... + P4</w:t>
      </w:r>
      <w:r w:rsidRPr="008A2CDB">
        <w:rPr>
          <w:rFonts w:ascii="Times New Roman" w:hAnsi="Times New Roman" w:cs="Times New Roman"/>
          <w:sz w:val="28"/>
          <w:szCs w:val="28"/>
          <w:lang w:val="en-US"/>
        </w:rPr>
        <w:t>n</w:t>
      </w:r>
      <w:r w:rsidRPr="008A2CDB">
        <w:rPr>
          <w:rFonts w:ascii="Times New Roman" w:hAnsi="Times New Roman" w:cs="Times New Roman"/>
          <w:sz w:val="28"/>
          <w:szCs w:val="28"/>
        </w:rPr>
        <w:t>, где</w:t>
      </w:r>
      <w:r>
        <w:rPr>
          <w:rFonts w:ascii="Times New Roman" w:hAnsi="Times New Roman" w:cs="Times New Roman"/>
          <w:sz w:val="28"/>
          <w:szCs w:val="28"/>
        </w:rPr>
        <w:t>:</w:t>
      </w:r>
    </w:p>
    <w:p w:rsidR="00BE120E" w:rsidRPr="008A2CDB" w:rsidRDefault="00BE120E" w:rsidP="00BE120E">
      <w:pPr>
        <w:pStyle w:val="ConsPlusNormal"/>
        <w:spacing w:line="276" w:lineRule="auto"/>
        <w:ind w:firstLine="709"/>
        <w:jc w:val="both"/>
        <w:rPr>
          <w:rFonts w:ascii="Times New Roman" w:hAnsi="Times New Roman" w:cs="Times New Roman"/>
          <w:sz w:val="28"/>
          <w:szCs w:val="28"/>
        </w:rPr>
      </w:pPr>
      <w:r w:rsidRPr="008A2CDB">
        <w:rPr>
          <w:rFonts w:ascii="Times New Roman" w:hAnsi="Times New Roman" w:cs="Times New Roman"/>
          <w:sz w:val="28"/>
          <w:szCs w:val="28"/>
          <w:lang w:val="en-US"/>
        </w:rPr>
        <w:t>Y</w:t>
      </w:r>
      <w:r w:rsidRPr="008A2CDB">
        <w:rPr>
          <w:rFonts w:ascii="Times New Roman" w:hAnsi="Times New Roman" w:cs="Times New Roman"/>
          <w:sz w:val="28"/>
          <w:szCs w:val="28"/>
        </w:rPr>
        <w:t>4 – сумма баллов, полученных в результате оценки качества финансового менеджмента соответствующего ГАБС по каждому показателю;</w:t>
      </w:r>
    </w:p>
    <w:p w:rsidR="00BE120E" w:rsidRPr="008A2CDB" w:rsidRDefault="00BE120E" w:rsidP="00BE120E">
      <w:pPr>
        <w:pStyle w:val="ConsPlusNormal"/>
        <w:spacing w:line="276" w:lineRule="auto"/>
        <w:ind w:firstLine="709"/>
        <w:jc w:val="both"/>
        <w:rPr>
          <w:rFonts w:ascii="Times New Roman" w:hAnsi="Times New Roman" w:cs="Times New Roman"/>
          <w:sz w:val="28"/>
          <w:szCs w:val="28"/>
        </w:rPr>
      </w:pPr>
      <w:r w:rsidRPr="008A2CDB">
        <w:rPr>
          <w:rFonts w:ascii="Times New Roman" w:hAnsi="Times New Roman" w:cs="Times New Roman"/>
          <w:sz w:val="28"/>
          <w:szCs w:val="28"/>
        </w:rPr>
        <w:t>P4 - баллы по 1-му показателю оценки качества финансового менеджмента;</w:t>
      </w:r>
    </w:p>
    <w:p w:rsidR="00BE120E" w:rsidRDefault="00BE120E" w:rsidP="00BE120E">
      <w:pPr>
        <w:pStyle w:val="ConsPlusNormal"/>
        <w:spacing w:line="276" w:lineRule="auto"/>
        <w:ind w:firstLine="709"/>
        <w:jc w:val="both"/>
        <w:rPr>
          <w:rFonts w:ascii="Times New Roman" w:hAnsi="Times New Roman" w:cs="Times New Roman"/>
          <w:sz w:val="28"/>
          <w:szCs w:val="28"/>
        </w:rPr>
      </w:pPr>
      <w:r w:rsidRPr="008A2CDB">
        <w:rPr>
          <w:rFonts w:ascii="Times New Roman" w:hAnsi="Times New Roman" w:cs="Times New Roman"/>
          <w:sz w:val="28"/>
          <w:szCs w:val="28"/>
          <w:lang w:val="en-US"/>
        </w:rPr>
        <w:t>n</w:t>
      </w:r>
      <w:r w:rsidRPr="008A2CDB">
        <w:rPr>
          <w:rFonts w:ascii="Times New Roman" w:hAnsi="Times New Roman" w:cs="Times New Roman"/>
          <w:sz w:val="28"/>
          <w:szCs w:val="28"/>
        </w:rPr>
        <w:t xml:space="preserve"> - </w:t>
      </w:r>
      <w:proofErr w:type="gramStart"/>
      <w:r w:rsidRPr="008A2CDB">
        <w:rPr>
          <w:rFonts w:ascii="Times New Roman" w:hAnsi="Times New Roman" w:cs="Times New Roman"/>
          <w:sz w:val="28"/>
          <w:szCs w:val="28"/>
        </w:rPr>
        <w:t>количество</w:t>
      </w:r>
      <w:proofErr w:type="gramEnd"/>
      <w:r w:rsidRPr="008A2CDB">
        <w:rPr>
          <w:rFonts w:ascii="Times New Roman" w:hAnsi="Times New Roman" w:cs="Times New Roman"/>
          <w:sz w:val="28"/>
          <w:szCs w:val="28"/>
        </w:rPr>
        <w:t xml:space="preserve"> показателей оценки к</w:t>
      </w:r>
      <w:r>
        <w:rPr>
          <w:rFonts w:ascii="Times New Roman" w:hAnsi="Times New Roman" w:cs="Times New Roman"/>
          <w:sz w:val="28"/>
          <w:szCs w:val="28"/>
        </w:rPr>
        <w:t>ачества финансового менеджмента.</w:t>
      </w: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E120E" w:rsidRDefault="00BE120E" w:rsidP="00BE120E">
      <w:pPr>
        <w:pStyle w:val="ConsPlusNormal"/>
        <w:spacing w:line="276" w:lineRule="auto"/>
        <w:ind w:firstLine="709"/>
        <w:jc w:val="both"/>
        <w:rPr>
          <w:rFonts w:ascii="Times New Roman" w:hAnsi="Times New Roman" w:cs="Times New Roman"/>
          <w:sz w:val="28"/>
          <w:szCs w:val="28"/>
        </w:rPr>
      </w:pPr>
    </w:p>
    <w:p w:rsidR="00BB5445" w:rsidRPr="00643969" w:rsidRDefault="00BE120E"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r w:rsidRPr="00643969">
        <w:rPr>
          <w:rFonts w:ascii="Times New Roman" w:hAnsi="Times New Roman" w:cs="Times New Roman"/>
          <w:sz w:val="24"/>
          <w:szCs w:val="24"/>
        </w:rPr>
        <w:t>Приложение</w:t>
      </w:r>
    </w:p>
    <w:p w:rsidR="00BE120E" w:rsidRPr="00643969" w:rsidRDefault="00252C22" w:rsidP="00BE120E">
      <w:pPr>
        <w:widowControl w:val="0"/>
        <w:autoSpaceDE w:val="0"/>
        <w:autoSpaceDN w:val="0"/>
        <w:adjustRightInd w:val="0"/>
        <w:spacing w:after="0" w:line="240" w:lineRule="auto"/>
        <w:ind w:left="6237" w:right="-598"/>
        <w:jc w:val="both"/>
        <w:rPr>
          <w:rFonts w:ascii="Times New Roman" w:hAnsi="Times New Roman" w:cs="Times New Roman"/>
          <w:sz w:val="24"/>
          <w:szCs w:val="24"/>
        </w:rPr>
      </w:pPr>
      <w:r>
        <w:rPr>
          <w:rFonts w:ascii="Times New Roman" w:hAnsi="Times New Roman" w:cs="Times New Roman"/>
          <w:sz w:val="24"/>
          <w:szCs w:val="24"/>
        </w:rPr>
        <w:t>к П</w:t>
      </w:r>
      <w:r w:rsidR="00BE120E" w:rsidRPr="00643969">
        <w:rPr>
          <w:rFonts w:ascii="Times New Roman" w:hAnsi="Times New Roman" w:cs="Times New Roman"/>
          <w:sz w:val="24"/>
          <w:szCs w:val="24"/>
        </w:rPr>
        <w:t>риложению 4</w:t>
      </w:r>
    </w:p>
    <w:p w:rsidR="00BE120E" w:rsidRPr="00643969" w:rsidRDefault="00BE120E" w:rsidP="00BE120E">
      <w:pPr>
        <w:pStyle w:val="ConsPlusTitle"/>
        <w:ind w:left="6237" w:right="1"/>
        <w:jc w:val="both"/>
        <w:rPr>
          <w:rFonts w:ascii="Times New Roman" w:hAnsi="Times New Roman" w:cs="Times New Roman"/>
          <w:b w:val="0"/>
          <w:sz w:val="24"/>
          <w:szCs w:val="24"/>
        </w:rPr>
      </w:pPr>
      <w:r w:rsidRPr="00643969">
        <w:rPr>
          <w:rFonts w:ascii="Times New Roman" w:hAnsi="Times New Roman" w:cs="Times New Roman"/>
          <w:b w:val="0"/>
          <w:sz w:val="24"/>
          <w:szCs w:val="24"/>
        </w:rPr>
        <w:t xml:space="preserve">к Порядку </w:t>
      </w:r>
      <w:proofErr w:type="gramStart"/>
      <w:r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643969">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1B6807" w:rsidRDefault="001B6807" w:rsidP="00BE120E">
      <w:pPr>
        <w:pStyle w:val="ConsPlusTitle"/>
        <w:ind w:left="6237" w:right="1"/>
        <w:jc w:val="both"/>
        <w:rPr>
          <w:rFonts w:ascii="Times New Roman" w:hAnsi="Times New Roman" w:cs="Times New Roman"/>
          <w:b w:val="0"/>
          <w:sz w:val="24"/>
          <w:szCs w:val="24"/>
        </w:rPr>
      </w:pPr>
    </w:p>
    <w:p w:rsidR="00BB5445" w:rsidRDefault="00BB5445" w:rsidP="00BE120E">
      <w:pPr>
        <w:pStyle w:val="ConsPlusTitle"/>
        <w:ind w:left="6237" w:right="1"/>
        <w:jc w:val="both"/>
        <w:rPr>
          <w:rFonts w:ascii="Times New Roman" w:hAnsi="Times New Roman" w:cs="Times New Roman"/>
          <w:b w:val="0"/>
          <w:sz w:val="24"/>
          <w:szCs w:val="24"/>
        </w:rPr>
      </w:pPr>
    </w:p>
    <w:p w:rsidR="001B6807" w:rsidRPr="00805E0F" w:rsidRDefault="001B6807" w:rsidP="001B6807">
      <w:pPr>
        <w:pStyle w:val="ConsPlusTitle"/>
        <w:ind w:right="1"/>
        <w:jc w:val="center"/>
        <w:rPr>
          <w:rFonts w:ascii="Times New Roman" w:hAnsi="Times New Roman" w:cs="Times New Roman"/>
          <w:sz w:val="28"/>
          <w:szCs w:val="28"/>
        </w:rPr>
      </w:pPr>
      <w:r w:rsidRPr="00805E0F">
        <w:rPr>
          <w:rFonts w:ascii="Times New Roman" w:hAnsi="Times New Roman" w:cs="Times New Roman"/>
          <w:sz w:val="28"/>
          <w:szCs w:val="28"/>
        </w:rPr>
        <w:t xml:space="preserve">Показатели оценки качества управления </w:t>
      </w:r>
    </w:p>
    <w:tbl>
      <w:tblPr>
        <w:tblStyle w:val="31"/>
        <w:tblW w:w="10348" w:type="dxa"/>
        <w:tblInd w:w="-34" w:type="dxa"/>
        <w:tblBorders>
          <w:bottom w:val="none" w:sz="0" w:space="0" w:color="auto"/>
        </w:tblBorders>
        <w:tblLayout w:type="fixed"/>
        <w:tblLook w:val="04A0" w:firstRow="1" w:lastRow="0" w:firstColumn="1" w:lastColumn="0" w:noHBand="0" w:noVBand="1"/>
      </w:tblPr>
      <w:tblGrid>
        <w:gridCol w:w="426"/>
        <w:gridCol w:w="1276"/>
        <w:gridCol w:w="2126"/>
        <w:gridCol w:w="992"/>
        <w:gridCol w:w="1843"/>
        <w:gridCol w:w="850"/>
        <w:gridCol w:w="1701"/>
        <w:gridCol w:w="1134"/>
      </w:tblGrid>
      <w:tr w:rsidR="00F00F3C" w:rsidRPr="0061321B" w:rsidTr="00805E0F">
        <w:trPr>
          <w:trHeight w:val="912"/>
          <w:tblHeader/>
        </w:trPr>
        <w:tc>
          <w:tcPr>
            <w:tcW w:w="426"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w:t>
            </w:r>
          </w:p>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п</w:t>
            </w:r>
            <w:proofErr w:type="gramEnd"/>
            <w:r w:rsidRPr="00B608A7">
              <w:rPr>
                <w:rFonts w:ascii="Times New Roman" w:eastAsia="Calibri" w:hAnsi="Times New Roman" w:cs="Times New Roman"/>
                <w:sz w:val="20"/>
                <w:szCs w:val="20"/>
                <w:lang w:val="en-US"/>
              </w:rPr>
              <w:t>/</w:t>
            </w:r>
            <w:r w:rsidRPr="00B608A7">
              <w:rPr>
                <w:rFonts w:ascii="Times New Roman" w:eastAsia="Calibri" w:hAnsi="Times New Roman" w:cs="Times New Roman"/>
                <w:sz w:val="20"/>
                <w:szCs w:val="20"/>
              </w:rPr>
              <w:t>п</w:t>
            </w:r>
          </w:p>
        </w:tc>
        <w:tc>
          <w:tcPr>
            <w:tcW w:w="1276"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Наименование показателя</w:t>
            </w:r>
          </w:p>
        </w:tc>
        <w:tc>
          <w:tcPr>
            <w:tcW w:w="2126"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Расчет показателя</w:t>
            </w:r>
          </w:p>
        </w:tc>
        <w:tc>
          <w:tcPr>
            <w:tcW w:w="992"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Едини</w:t>
            </w:r>
            <w:r w:rsidR="00B608A7">
              <w:rPr>
                <w:rFonts w:ascii="Times New Roman" w:eastAsia="Calibri" w:hAnsi="Times New Roman" w:cs="Times New Roman"/>
                <w:sz w:val="20"/>
                <w:szCs w:val="20"/>
              </w:rPr>
              <w:t>ца измере</w:t>
            </w:r>
            <w:r w:rsidRPr="00B608A7">
              <w:rPr>
                <w:rFonts w:ascii="Times New Roman" w:eastAsia="Calibri" w:hAnsi="Times New Roman" w:cs="Times New Roman"/>
                <w:sz w:val="20"/>
                <w:szCs w:val="20"/>
              </w:rPr>
              <w:t>ния</w:t>
            </w:r>
          </w:p>
        </w:tc>
        <w:tc>
          <w:tcPr>
            <w:tcW w:w="1843"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Параметры определения значения показателя</w:t>
            </w:r>
          </w:p>
        </w:tc>
        <w:tc>
          <w:tcPr>
            <w:tcW w:w="850" w:type="dxa"/>
            <w:tcBorders>
              <w:bottom w:val="single" w:sz="4" w:space="0" w:color="auto"/>
            </w:tcBorders>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Уровень баллов</w:t>
            </w:r>
          </w:p>
        </w:tc>
        <w:tc>
          <w:tcPr>
            <w:tcW w:w="1701" w:type="dxa"/>
            <w:tcBorders>
              <w:bottom w:val="single" w:sz="4" w:space="0" w:color="auto"/>
            </w:tcBorders>
            <w:vAlign w:val="center"/>
          </w:tcPr>
          <w:p w:rsidR="00C62A38" w:rsidRPr="00B608A7" w:rsidRDefault="00C62A38" w:rsidP="00B608A7">
            <w:pPr>
              <w:ind w:left="-108" w:right="-108" w:hanging="135"/>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Комментарий</w:t>
            </w:r>
          </w:p>
        </w:tc>
        <w:tc>
          <w:tcPr>
            <w:tcW w:w="1134" w:type="dxa"/>
            <w:tcBorders>
              <w:bottom w:val="single" w:sz="4" w:space="0" w:color="auto"/>
            </w:tcBorders>
            <w:vAlign w:val="center"/>
          </w:tcPr>
          <w:p w:rsidR="00C62A38" w:rsidRPr="00B608A7" w:rsidRDefault="00F00F3C" w:rsidP="00B608A7">
            <w:pPr>
              <w:ind w:left="-108" w:right="-108" w:hanging="135"/>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Период проведе</w:t>
            </w:r>
            <w:r w:rsidR="00C62A38" w:rsidRPr="00B608A7">
              <w:rPr>
                <w:rFonts w:ascii="Times New Roman" w:eastAsia="Calibri" w:hAnsi="Times New Roman" w:cs="Times New Roman"/>
                <w:sz w:val="20"/>
                <w:szCs w:val="20"/>
              </w:rPr>
              <w:t>ния мониторинга</w:t>
            </w:r>
          </w:p>
        </w:tc>
      </w:tr>
      <w:tr w:rsidR="00F00F3C" w:rsidRPr="0061321B" w:rsidTr="00805E0F">
        <w:tblPrEx>
          <w:tblBorders>
            <w:bottom w:val="single" w:sz="4" w:space="0" w:color="auto"/>
          </w:tblBorders>
        </w:tblPrEx>
        <w:trPr>
          <w:trHeight w:val="272"/>
          <w:tblHeader/>
        </w:trPr>
        <w:tc>
          <w:tcPr>
            <w:tcW w:w="426"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w:t>
            </w:r>
          </w:p>
        </w:tc>
        <w:tc>
          <w:tcPr>
            <w:tcW w:w="1276"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2</w:t>
            </w:r>
          </w:p>
        </w:tc>
        <w:tc>
          <w:tcPr>
            <w:tcW w:w="2126"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3</w:t>
            </w:r>
          </w:p>
        </w:tc>
        <w:tc>
          <w:tcPr>
            <w:tcW w:w="992"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4</w:t>
            </w:r>
          </w:p>
        </w:tc>
        <w:tc>
          <w:tcPr>
            <w:tcW w:w="1843"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850" w:type="dxa"/>
            <w:vAlign w:val="center"/>
          </w:tcPr>
          <w:p w:rsidR="00C62A38" w:rsidRPr="00B608A7" w:rsidRDefault="00C62A38" w:rsidP="00B608A7">
            <w:pPr>
              <w:ind w:left="-108" w:right="-108"/>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6</w:t>
            </w:r>
          </w:p>
        </w:tc>
        <w:tc>
          <w:tcPr>
            <w:tcW w:w="1701" w:type="dxa"/>
            <w:vAlign w:val="center"/>
          </w:tcPr>
          <w:p w:rsidR="00C62A38" w:rsidRPr="00B608A7" w:rsidRDefault="00C62A38" w:rsidP="00B608A7">
            <w:pPr>
              <w:ind w:left="-108" w:right="-108" w:hanging="135"/>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7</w:t>
            </w:r>
          </w:p>
        </w:tc>
        <w:tc>
          <w:tcPr>
            <w:tcW w:w="1134" w:type="dxa"/>
            <w:vAlign w:val="center"/>
          </w:tcPr>
          <w:p w:rsidR="00C62A38" w:rsidRPr="00B608A7" w:rsidRDefault="00C62A38" w:rsidP="00B608A7">
            <w:pPr>
              <w:ind w:left="-108" w:right="-108" w:hanging="135"/>
              <w:contextualSpacing/>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8</w:t>
            </w:r>
          </w:p>
        </w:tc>
      </w:tr>
      <w:tr w:rsidR="00F00F3C" w:rsidRPr="0061321B" w:rsidTr="00805E0F">
        <w:tblPrEx>
          <w:tblBorders>
            <w:bottom w:val="single" w:sz="4" w:space="0" w:color="auto"/>
          </w:tblBorders>
        </w:tblPrEx>
        <w:trPr>
          <w:trHeight w:val="747"/>
        </w:trPr>
        <w:tc>
          <w:tcPr>
            <w:tcW w:w="4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w:t>
            </w:r>
          </w:p>
        </w:tc>
        <w:tc>
          <w:tcPr>
            <w:tcW w:w="127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Качество планирования поступлений доходов в бюджет Дмитровского городского округа Московской области</w:t>
            </w:r>
          </w:p>
          <w:p w:rsidR="00C62A38" w:rsidRPr="00B608A7" w:rsidRDefault="00C62A38" w:rsidP="00B608A7">
            <w:pPr>
              <w:ind w:left="-108" w:right="-108"/>
              <w:jc w:val="center"/>
              <w:rPr>
                <w:rFonts w:ascii="Times New Roman" w:eastAsia="Calibri" w:hAnsi="Times New Roman" w:cs="Times New Roman"/>
                <w:sz w:val="20"/>
                <w:szCs w:val="20"/>
              </w:rPr>
            </w:pP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lang w:val="en-US"/>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 xml:space="preserve"> </m:t>
                  </m:r>
                </m:sub>
              </m:sSub>
              <m:r>
                <m:rPr>
                  <m:sty m:val="p"/>
                </m:rPr>
                <w:rPr>
                  <w:rFonts w:ascii="Cambria Math" w:eastAsia="Calibri" w:hAnsi="Cambria Math" w:cs="Times New Roman"/>
                  <w:sz w:val="20"/>
                  <w:szCs w:val="20"/>
                  <w:lang w:val="en-US"/>
                </w:rPr>
                <m:t>=</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lang w:val="en-US"/>
                    </w:rPr>
                    <m:t>R</m:t>
                  </m:r>
                </m:num>
                <m:den>
                  <m:r>
                    <m:rPr>
                      <m:sty m:val="p"/>
                    </m:rPr>
                    <w:rPr>
                      <w:rFonts w:ascii="Cambria Math" w:eastAsia="Calibri" w:hAnsi="Cambria Math" w:cs="Times New Roman"/>
                      <w:sz w:val="20"/>
                      <w:szCs w:val="20"/>
                      <w:lang w:val="en-US"/>
                    </w:rPr>
                    <m:t>S</m:t>
                  </m:r>
                </m:den>
              </m:f>
              <m:r>
                <m:rPr>
                  <m:sty m:val="p"/>
                </m:rPr>
                <w:rPr>
                  <w:rFonts w:ascii="Cambria Math" w:eastAsia="Calibri" w:hAnsi="Cambria Math" w:cs="Times New Roman"/>
                  <w:sz w:val="20"/>
                  <w:szCs w:val="20"/>
                  <w:lang w:val="en-US"/>
                </w:rPr>
                <m:t>×100</m:t>
              </m:r>
            </m:oMath>
            <w:r w:rsidR="00C62A38" w:rsidRPr="00B608A7">
              <w:rPr>
                <w:rFonts w:ascii="Times New Roman" w:eastAsia="Calibri" w:hAnsi="Times New Roman" w:cs="Times New Roman"/>
                <w:sz w:val="20"/>
                <w:szCs w:val="20"/>
                <w:lang w:val="en-US"/>
              </w:rPr>
              <w:t xml:space="preserve">, </w:t>
            </w:r>
            <w:r w:rsidR="00C62A38" w:rsidRPr="00B608A7">
              <w:rPr>
                <w:rFonts w:ascii="Times New Roman" w:eastAsia="Calibri" w:hAnsi="Times New Roman" w:cs="Times New Roman"/>
                <w:sz w:val="20"/>
                <w:szCs w:val="20"/>
              </w:rPr>
              <w:t>если</w:t>
            </w:r>
            <w:r w:rsidR="00C62A38" w:rsidRPr="00B608A7">
              <w:rPr>
                <w:rFonts w:ascii="Times New Roman" w:eastAsia="Calibri" w:hAnsi="Times New Roman" w:cs="Times New Roman"/>
                <w:sz w:val="20"/>
                <w:szCs w:val="20"/>
                <w:lang w:val="en-US"/>
              </w:rPr>
              <w:t xml:space="preserve"> R&lt;S</w:t>
            </w:r>
          </w:p>
          <w:p w:rsidR="00C62A38" w:rsidRPr="00B608A7" w:rsidRDefault="002A030D" w:rsidP="00B608A7">
            <w:pPr>
              <w:ind w:left="-108" w:right="-108"/>
              <w:jc w:val="center"/>
              <w:rPr>
                <w:rFonts w:ascii="Times New Roman" w:eastAsia="Calibri" w:hAnsi="Times New Roman" w:cs="Times New Roman"/>
                <w:sz w:val="20"/>
                <w:szCs w:val="20"/>
                <w:lang w:val="en-US"/>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lang w:val="en-US"/>
                    </w:rPr>
                    <m:t xml:space="preserve"> </m:t>
                  </m:r>
                </m:sub>
              </m:sSub>
              <m:r>
                <m:rPr>
                  <m:sty m:val="p"/>
                </m:rPr>
                <w:rPr>
                  <w:rFonts w:ascii="Cambria Math" w:eastAsia="Calibri" w:hAnsi="Cambria Math" w:cs="Times New Roman"/>
                  <w:sz w:val="20"/>
                  <w:szCs w:val="20"/>
                  <w:lang w:val="en-US"/>
                </w:rPr>
                <m:t>=</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lang w:val="en-US"/>
                    </w:rPr>
                    <m:t>S</m:t>
                  </m:r>
                </m:num>
                <m:den>
                  <m:r>
                    <m:rPr>
                      <m:sty m:val="p"/>
                    </m:rPr>
                    <w:rPr>
                      <w:rFonts w:ascii="Cambria Math" w:eastAsia="Calibri" w:hAnsi="Cambria Math" w:cs="Times New Roman"/>
                      <w:sz w:val="20"/>
                      <w:szCs w:val="20"/>
                      <w:lang w:val="en-US"/>
                    </w:rPr>
                    <m:t>R</m:t>
                  </m:r>
                </m:den>
              </m:f>
              <m:r>
                <m:rPr>
                  <m:sty m:val="p"/>
                </m:rPr>
                <w:rPr>
                  <w:rFonts w:ascii="Cambria Math" w:eastAsia="Calibri" w:hAnsi="Cambria Math" w:cs="Times New Roman"/>
                  <w:sz w:val="20"/>
                  <w:szCs w:val="20"/>
                  <w:lang w:val="en-US"/>
                </w:rPr>
                <m:t>×100</m:t>
              </m:r>
            </m:oMath>
            <w:r w:rsidR="00C62A38" w:rsidRPr="00B608A7">
              <w:rPr>
                <w:rFonts w:ascii="Times New Roman" w:eastAsia="Calibri" w:hAnsi="Times New Roman" w:cs="Times New Roman"/>
                <w:sz w:val="20"/>
                <w:szCs w:val="20"/>
                <w:lang w:val="en-US"/>
              </w:rPr>
              <w:t xml:space="preserve">, </w:t>
            </w:r>
            <w:r w:rsidR="00C62A38" w:rsidRPr="00B608A7">
              <w:rPr>
                <w:rFonts w:ascii="Times New Roman" w:eastAsia="Calibri" w:hAnsi="Times New Roman" w:cs="Times New Roman"/>
                <w:sz w:val="20"/>
                <w:szCs w:val="20"/>
              </w:rPr>
              <w:t>если</w:t>
            </w:r>
            <w:r w:rsidR="00C62A38" w:rsidRPr="00B608A7">
              <w:rPr>
                <w:rFonts w:ascii="Times New Roman" w:eastAsia="Calibri" w:hAnsi="Times New Roman" w:cs="Times New Roman"/>
                <w:sz w:val="20"/>
                <w:szCs w:val="20"/>
                <w:lang w:val="en-US"/>
              </w:rPr>
              <w:t xml:space="preserve"> R&gt;S</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где:</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R</w:t>
            </w:r>
            <w:r w:rsidRPr="00B608A7">
              <w:rPr>
                <w:rFonts w:ascii="Times New Roman" w:eastAsia="Calibri" w:hAnsi="Times New Roman" w:cs="Times New Roman"/>
                <w:sz w:val="20"/>
                <w:szCs w:val="20"/>
              </w:rPr>
              <w:t xml:space="preserve"> – кассовое исполнение </w:t>
            </w:r>
            <w:r w:rsidRPr="00B608A7">
              <w:rPr>
                <w:rFonts w:ascii="Times New Roman" w:eastAsia="Calibri" w:hAnsi="Times New Roman" w:cs="Times New Roman"/>
                <w:sz w:val="20"/>
                <w:szCs w:val="20"/>
              </w:rPr>
              <w:br/>
              <w:t xml:space="preserve">по доходам (без учета безвозмездных поступлений) </w:t>
            </w:r>
            <w:r w:rsidRPr="00B608A7">
              <w:rPr>
                <w:rFonts w:ascii="Times New Roman" w:eastAsia="Calibri" w:hAnsi="Times New Roman" w:cs="Times New Roman"/>
                <w:sz w:val="20"/>
                <w:szCs w:val="20"/>
              </w:rPr>
              <w:br/>
              <w:t>по соответствующему ГАДБ на конец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S</w:t>
            </w:r>
            <w:r w:rsidRPr="00B608A7">
              <w:rPr>
                <w:rFonts w:ascii="Times New Roman" w:eastAsia="Calibri" w:hAnsi="Times New Roman" w:cs="Times New Roman"/>
                <w:sz w:val="20"/>
                <w:szCs w:val="20"/>
              </w:rPr>
              <w:t xml:space="preserve"> – объем </w:t>
            </w:r>
            <w:r w:rsidRPr="00B608A7">
              <w:rPr>
                <w:rFonts w:ascii="Times New Roman" w:eastAsia="Times New Roman" w:hAnsi="Times New Roman" w:cs="Times New Roman"/>
                <w:sz w:val="20"/>
                <w:szCs w:val="20"/>
              </w:rPr>
              <w:t xml:space="preserve">запланированного кассового дохода ГАДБ, </w:t>
            </w:r>
            <w:r w:rsidRPr="00B608A7">
              <w:rPr>
                <w:rFonts w:ascii="Times New Roman" w:eastAsia="Times New Roman" w:hAnsi="Times New Roman" w:cs="Times New Roman"/>
                <w:sz w:val="20"/>
                <w:szCs w:val="20"/>
              </w:rPr>
              <w:br/>
              <w:t>без учета безвозмездных поступлений, на начало отчетного периода</w:t>
            </w: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при 200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&lt;50,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либо план не установлен</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50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&lt;70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150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 200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70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&lt;80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120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&lt;150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80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&lt;90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110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&lt;120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90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&lt;100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100 ≤ </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&lt;110</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2</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3</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4</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Данный</w:t>
            </w:r>
            <w:r w:rsidR="0061321B" w:rsidRPr="00B608A7">
              <w:rPr>
                <w:rFonts w:ascii="Times New Roman" w:eastAsia="Calibri" w:hAnsi="Times New Roman" w:cs="Times New Roman"/>
                <w:sz w:val="20"/>
                <w:szCs w:val="20"/>
              </w:rPr>
              <w:t xml:space="preserve"> </w:t>
            </w:r>
            <w:r w:rsidRPr="00B608A7">
              <w:rPr>
                <w:rFonts w:ascii="Times New Roman" w:eastAsia="Calibri" w:hAnsi="Times New Roman" w:cs="Times New Roman"/>
                <w:sz w:val="20"/>
                <w:szCs w:val="20"/>
              </w:rPr>
              <w:t>показатель характеризует качество планирования поступлений доходов</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Годовой</w:t>
            </w:r>
          </w:p>
        </w:tc>
      </w:tr>
      <w:tr w:rsidR="00F00F3C" w:rsidRPr="0061321B" w:rsidTr="00805E0F">
        <w:tblPrEx>
          <w:tblBorders>
            <w:bottom w:val="single" w:sz="4" w:space="0" w:color="auto"/>
          </w:tblBorders>
        </w:tblPrEx>
        <w:trPr>
          <w:trHeight w:val="2833"/>
        </w:trPr>
        <w:tc>
          <w:tcPr>
            <w:tcW w:w="4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lastRenderedPageBreak/>
              <w:t>2</w:t>
            </w:r>
          </w:p>
        </w:tc>
        <w:tc>
          <w:tcPr>
            <w:tcW w:w="1276" w:type="dxa"/>
            <w:vAlign w:val="center"/>
          </w:tcPr>
          <w:p w:rsidR="00805E0F"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Наличие </w:t>
            </w:r>
            <w:proofErr w:type="gramStart"/>
            <w:r w:rsidRPr="00B608A7">
              <w:rPr>
                <w:rFonts w:ascii="Times New Roman" w:eastAsia="Calibri" w:hAnsi="Times New Roman" w:cs="Times New Roman"/>
                <w:sz w:val="20"/>
                <w:szCs w:val="20"/>
              </w:rPr>
              <w:t>просроченной</w:t>
            </w:r>
            <w:proofErr w:type="gramEnd"/>
            <w:r w:rsidRPr="00B608A7">
              <w:rPr>
                <w:rFonts w:ascii="Times New Roman" w:eastAsia="Calibri" w:hAnsi="Times New Roman" w:cs="Times New Roman"/>
                <w:strike/>
                <w:sz w:val="20"/>
                <w:szCs w:val="20"/>
              </w:rPr>
              <w:t xml:space="preserve"> </w:t>
            </w:r>
            <w:r w:rsidRPr="00B608A7">
              <w:rPr>
                <w:rFonts w:ascii="Times New Roman" w:eastAsia="Calibri" w:hAnsi="Times New Roman" w:cs="Times New Roman"/>
                <w:sz w:val="20"/>
                <w:szCs w:val="20"/>
              </w:rPr>
              <w:t>дебиторской задолжен</w:t>
            </w:r>
          </w:p>
          <w:p w:rsidR="00C62A38" w:rsidRPr="00B608A7" w:rsidRDefault="00C62A38" w:rsidP="00B608A7">
            <w:pPr>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rPr>
              <w:t>ностью</w:t>
            </w:r>
            <w:proofErr w:type="spellEnd"/>
            <w:r w:rsidRPr="00B608A7">
              <w:rPr>
                <w:rFonts w:ascii="Times New Roman" w:eastAsia="Calibri" w:hAnsi="Times New Roman" w:cs="Times New Roman"/>
                <w:sz w:val="20"/>
                <w:szCs w:val="20"/>
              </w:rPr>
              <w:t xml:space="preserve"> ГАБС и КУ </w:t>
            </w:r>
            <w:r w:rsidRPr="00B608A7">
              <w:rPr>
                <w:rFonts w:ascii="Times New Roman" w:eastAsia="Calibri" w:hAnsi="Times New Roman" w:cs="Times New Roman"/>
                <w:sz w:val="20"/>
                <w:szCs w:val="20"/>
              </w:rPr>
              <w:br/>
              <w:t>в отчетном периоде</w:t>
            </w: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rPr>
                    <m:t xml:space="preserve"> </m:t>
                  </m:r>
                </m:sub>
              </m:sSub>
              <m:r>
                <m:rPr>
                  <m:sty m:val="p"/>
                </m:rPr>
                <w:rPr>
                  <w:rFonts w:ascii="Cambria Math" w:eastAsia="Calibri" w:hAnsi="Cambria Math" w:cs="Times New Roman"/>
                  <w:sz w:val="20"/>
                  <w:szCs w:val="20"/>
                </w:rPr>
                <m:t>=D</m:t>
              </m:r>
            </m:oMath>
            <w:r w:rsidR="00C62A38" w:rsidRPr="00B608A7">
              <w:rPr>
                <w:rFonts w:ascii="Times New Roman" w:eastAsia="Calibri" w:hAnsi="Times New Roman" w:cs="Times New Roman"/>
                <w:sz w:val="20"/>
                <w:szCs w:val="20"/>
              </w:rPr>
              <w:t>, где:</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D</w:t>
            </w:r>
            <w:r w:rsidRPr="00B608A7">
              <w:rPr>
                <w:rFonts w:ascii="Times New Roman" w:eastAsia="Calibri" w:hAnsi="Times New Roman" w:cs="Times New Roman"/>
                <w:sz w:val="20"/>
                <w:szCs w:val="20"/>
              </w:rPr>
              <w:t xml:space="preserve"> – объем просроченной дебиторской задолженности ГАБС и КУ в отчетном финансовом году </w:t>
            </w:r>
            <w:r w:rsidRPr="00B608A7">
              <w:rPr>
                <w:rFonts w:ascii="Times New Roman" w:eastAsia="Calibri" w:hAnsi="Times New Roman" w:cs="Times New Roman"/>
                <w:sz w:val="20"/>
                <w:szCs w:val="20"/>
              </w:rPr>
              <w:br/>
              <w:t xml:space="preserve">по состоянию на 1 января года, следующего </w:t>
            </w:r>
            <w:r w:rsidRPr="00B608A7">
              <w:rPr>
                <w:rFonts w:ascii="Times New Roman" w:eastAsia="Calibri" w:hAnsi="Times New Roman" w:cs="Times New Roman"/>
                <w:sz w:val="20"/>
                <w:szCs w:val="20"/>
              </w:rPr>
              <w:br/>
              <w:t>за отчетным</w:t>
            </w: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балл</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&gt; 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0</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Негативным считается факт накопления объема дебиторской задолженности </w:t>
            </w:r>
            <w:r w:rsidRPr="00B608A7">
              <w:rPr>
                <w:rFonts w:ascii="Times New Roman" w:eastAsia="Calibri" w:hAnsi="Times New Roman" w:cs="Times New Roman"/>
                <w:sz w:val="20"/>
                <w:szCs w:val="20"/>
              </w:rPr>
              <w:br/>
              <w:t xml:space="preserve">по доходам </w:t>
            </w:r>
            <w:r w:rsidRPr="00B608A7">
              <w:rPr>
                <w:rFonts w:ascii="Times New Roman" w:eastAsia="Calibri" w:hAnsi="Times New Roman" w:cs="Times New Roman"/>
                <w:sz w:val="20"/>
                <w:szCs w:val="20"/>
              </w:rPr>
              <w:br/>
              <w:t xml:space="preserve">в отчетном финансовом году по состоянию </w:t>
            </w:r>
            <w:r w:rsidRPr="00B608A7">
              <w:rPr>
                <w:rFonts w:ascii="Times New Roman" w:eastAsia="Calibri" w:hAnsi="Times New Roman" w:cs="Times New Roman"/>
                <w:sz w:val="20"/>
                <w:szCs w:val="20"/>
              </w:rPr>
              <w:br/>
              <w:t xml:space="preserve">на 1 января года, следующего </w:t>
            </w:r>
            <w:r w:rsidRPr="00B608A7">
              <w:rPr>
                <w:rFonts w:ascii="Times New Roman" w:eastAsia="Calibri" w:hAnsi="Times New Roman" w:cs="Times New Roman"/>
                <w:sz w:val="20"/>
                <w:szCs w:val="20"/>
              </w:rPr>
              <w:br/>
            </w:r>
            <w:proofErr w:type="gramStart"/>
            <w:r w:rsidRPr="00B608A7">
              <w:rPr>
                <w:rFonts w:ascii="Times New Roman" w:eastAsia="Calibri" w:hAnsi="Times New Roman" w:cs="Times New Roman"/>
                <w:sz w:val="20"/>
                <w:szCs w:val="20"/>
              </w:rPr>
              <w:t>за</w:t>
            </w:r>
            <w:proofErr w:type="gramEnd"/>
            <w:r w:rsidRPr="00B608A7">
              <w:rPr>
                <w:rFonts w:ascii="Times New Roman" w:eastAsia="Calibri" w:hAnsi="Times New Roman" w:cs="Times New Roman"/>
                <w:sz w:val="20"/>
                <w:szCs w:val="20"/>
              </w:rPr>
              <w:t xml:space="preserve"> отчетным</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Годовой</w:t>
            </w:r>
          </w:p>
        </w:tc>
      </w:tr>
      <w:tr w:rsidR="00F00F3C" w:rsidRPr="0061321B" w:rsidTr="00805E0F">
        <w:tblPrEx>
          <w:tblBorders>
            <w:bottom w:val="single" w:sz="4" w:space="0" w:color="auto"/>
          </w:tblBorders>
        </w:tblPrEx>
        <w:trPr>
          <w:trHeight w:val="2793"/>
        </w:trPr>
        <w:tc>
          <w:tcPr>
            <w:tcW w:w="4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3</w:t>
            </w:r>
          </w:p>
        </w:tc>
        <w:tc>
          <w:tcPr>
            <w:tcW w:w="127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Эффективность управления просроченной дебиторской задолженностью АУ и БУ </w:t>
            </w:r>
            <w:r w:rsidRPr="00B608A7">
              <w:rPr>
                <w:rFonts w:ascii="Times New Roman" w:eastAsia="Calibri" w:hAnsi="Times New Roman" w:cs="Times New Roman"/>
                <w:sz w:val="20"/>
                <w:szCs w:val="20"/>
              </w:rPr>
              <w:br/>
              <w:t>в отчетном периоде</w:t>
            </w: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rPr>
                    <m:t xml:space="preserve"> </m:t>
                  </m:r>
                </m:sub>
              </m:sSub>
              <m:r>
                <m:rPr>
                  <m:sty m:val="p"/>
                </m:rPr>
                <w:rPr>
                  <w:rFonts w:ascii="Cambria Math" w:eastAsia="Calibri" w:hAnsi="Cambria Math" w:cs="Times New Roman"/>
                  <w:sz w:val="20"/>
                  <w:szCs w:val="20"/>
                </w:rPr>
                <m:t>=D</m:t>
              </m:r>
              <m:r>
                <w:rPr>
                  <w:rFonts w:ascii="Cambria Math" w:eastAsia="Calibri" w:hAnsi="Cambria Math" w:cs="Times New Roman"/>
                  <w:sz w:val="20"/>
                  <w:szCs w:val="20"/>
                </w:rPr>
                <m:t>1</m:t>
              </m:r>
            </m:oMath>
            <w:r w:rsidR="00C62A38" w:rsidRPr="00B608A7">
              <w:rPr>
                <w:rFonts w:ascii="Times New Roman" w:eastAsia="Calibri" w:hAnsi="Times New Roman" w:cs="Times New Roman"/>
                <w:sz w:val="20"/>
                <w:szCs w:val="20"/>
              </w:rPr>
              <w:t>, где:</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D</w:t>
            </w:r>
            <w:r w:rsidRPr="00B608A7">
              <w:rPr>
                <w:rFonts w:ascii="Times New Roman" w:eastAsia="Calibri" w:hAnsi="Times New Roman" w:cs="Times New Roman"/>
                <w:sz w:val="20"/>
                <w:szCs w:val="20"/>
              </w:rPr>
              <w:t xml:space="preserve">1 – объем просроченной дебиторской задолженности АУ и БУ в отчетном финансовом году </w:t>
            </w:r>
            <w:r w:rsidRPr="00B608A7">
              <w:rPr>
                <w:rFonts w:ascii="Times New Roman" w:eastAsia="Calibri" w:hAnsi="Times New Roman" w:cs="Times New Roman"/>
                <w:sz w:val="20"/>
                <w:szCs w:val="20"/>
              </w:rPr>
              <w:br/>
              <w:t xml:space="preserve">по состоянию на 1 января года, следующего </w:t>
            </w:r>
            <w:r w:rsidRPr="00B608A7">
              <w:rPr>
                <w:rFonts w:ascii="Times New Roman" w:eastAsia="Calibri" w:hAnsi="Times New Roman" w:cs="Times New Roman"/>
                <w:sz w:val="20"/>
                <w:szCs w:val="20"/>
              </w:rPr>
              <w:br/>
              <w:t>за отчетным</w:t>
            </w:r>
          </w:p>
          <w:p w:rsidR="00C62A38" w:rsidRPr="00B608A7" w:rsidRDefault="00C62A38" w:rsidP="00B608A7">
            <w:pPr>
              <w:ind w:left="-108" w:right="-108"/>
              <w:jc w:val="center"/>
              <w:rPr>
                <w:rFonts w:ascii="Times New Roman" w:eastAsia="Calibri" w:hAnsi="Times New Roman" w:cs="Times New Roman"/>
                <w:sz w:val="20"/>
                <w:szCs w:val="20"/>
              </w:rPr>
            </w:pP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балл</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&gt; 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0</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Негативным считается факт накопления объема дебиторской задолженности </w:t>
            </w:r>
            <w:r w:rsidRPr="00B608A7">
              <w:rPr>
                <w:rFonts w:ascii="Times New Roman" w:eastAsia="Calibri" w:hAnsi="Times New Roman" w:cs="Times New Roman"/>
                <w:sz w:val="20"/>
                <w:szCs w:val="20"/>
              </w:rPr>
              <w:br/>
              <w:t xml:space="preserve">по доходам </w:t>
            </w:r>
            <w:r w:rsidRPr="00B608A7">
              <w:rPr>
                <w:rFonts w:ascii="Times New Roman" w:eastAsia="Calibri" w:hAnsi="Times New Roman" w:cs="Times New Roman"/>
                <w:sz w:val="20"/>
                <w:szCs w:val="20"/>
              </w:rPr>
              <w:br/>
              <w:t xml:space="preserve">в отчетном финансовом году по состоянию </w:t>
            </w:r>
            <w:r w:rsidRPr="00B608A7">
              <w:rPr>
                <w:rFonts w:ascii="Times New Roman" w:eastAsia="Calibri" w:hAnsi="Times New Roman" w:cs="Times New Roman"/>
                <w:sz w:val="20"/>
                <w:szCs w:val="20"/>
              </w:rPr>
              <w:br/>
              <w:t xml:space="preserve">на 1 января года, следующего </w:t>
            </w:r>
            <w:r w:rsidRPr="00B608A7">
              <w:rPr>
                <w:rFonts w:ascii="Times New Roman" w:eastAsia="Calibri" w:hAnsi="Times New Roman" w:cs="Times New Roman"/>
                <w:sz w:val="20"/>
                <w:szCs w:val="20"/>
              </w:rPr>
              <w:br/>
            </w:r>
            <w:proofErr w:type="gramStart"/>
            <w:r w:rsidRPr="00B608A7">
              <w:rPr>
                <w:rFonts w:ascii="Times New Roman" w:eastAsia="Calibri" w:hAnsi="Times New Roman" w:cs="Times New Roman"/>
                <w:sz w:val="20"/>
                <w:szCs w:val="20"/>
              </w:rPr>
              <w:t>за</w:t>
            </w:r>
            <w:proofErr w:type="gramEnd"/>
            <w:r w:rsidRPr="00B608A7">
              <w:rPr>
                <w:rFonts w:ascii="Times New Roman" w:eastAsia="Calibri" w:hAnsi="Times New Roman" w:cs="Times New Roman"/>
                <w:sz w:val="20"/>
                <w:szCs w:val="20"/>
              </w:rPr>
              <w:t xml:space="preserve"> отчетным</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Годовой</w:t>
            </w:r>
          </w:p>
        </w:tc>
      </w:tr>
      <w:tr w:rsidR="00F00F3C" w:rsidRPr="0061321B" w:rsidTr="00805E0F">
        <w:tblPrEx>
          <w:tblBorders>
            <w:bottom w:val="single" w:sz="4" w:space="0" w:color="auto"/>
          </w:tblBorders>
        </w:tblPrEx>
        <w:trPr>
          <w:trHeight w:val="3605"/>
        </w:trPr>
        <w:tc>
          <w:tcPr>
            <w:tcW w:w="4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4</w:t>
            </w:r>
          </w:p>
        </w:tc>
        <w:tc>
          <w:tcPr>
            <w:tcW w:w="127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Качество работы </w:t>
            </w:r>
            <w:proofErr w:type="gramStart"/>
            <w:r w:rsidRPr="00B608A7">
              <w:rPr>
                <w:rFonts w:ascii="Times New Roman" w:eastAsia="Calibri" w:hAnsi="Times New Roman" w:cs="Times New Roman"/>
                <w:sz w:val="20"/>
                <w:szCs w:val="20"/>
              </w:rPr>
              <w:t>с</w:t>
            </w:r>
            <w:proofErr w:type="gramEnd"/>
            <w:r w:rsidRPr="00B608A7">
              <w:rPr>
                <w:rFonts w:ascii="Times New Roman" w:eastAsia="Calibri" w:hAnsi="Times New Roman" w:cs="Times New Roman"/>
                <w:sz w:val="20"/>
                <w:szCs w:val="20"/>
              </w:rPr>
              <w:t xml:space="preserve"> просроченной дебиторской задолжен</w:t>
            </w:r>
            <w:r w:rsidR="00F00F3C" w:rsidRPr="00B608A7">
              <w:rPr>
                <w:rFonts w:ascii="Times New Roman" w:eastAsia="Calibri" w:hAnsi="Times New Roman" w:cs="Times New Roman"/>
                <w:sz w:val="20"/>
                <w:szCs w:val="20"/>
              </w:rPr>
              <w:t>-</w:t>
            </w:r>
            <w:proofErr w:type="spellStart"/>
            <w:r w:rsidRPr="00B608A7">
              <w:rPr>
                <w:rFonts w:ascii="Times New Roman" w:eastAsia="Calibri" w:hAnsi="Times New Roman" w:cs="Times New Roman"/>
                <w:sz w:val="20"/>
                <w:szCs w:val="20"/>
              </w:rPr>
              <w:t>ностью</w:t>
            </w:r>
            <w:proofErr w:type="spellEnd"/>
            <w:r w:rsidRPr="00B608A7">
              <w:rPr>
                <w:rFonts w:ascii="Times New Roman" w:eastAsia="Calibri" w:hAnsi="Times New Roman" w:cs="Times New Roman"/>
                <w:sz w:val="20"/>
                <w:szCs w:val="20"/>
              </w:rPr>
              <w:t xml:space="preserve"> ГАБС, КУ, АУ </w:t>
            </w:r>
            <w:r w:rsidRPr="00B608A7">
              <w:rPr>
                <w:rFonts w:ascii="Times New Roman" w:eastAsia="Calibri" w:hAnsi="Times New Roman" w:cs="Times New Roman"/>
                <w:sz w:val="20"/>
                <w:szCs w:val="20"/>
              </w:rPr>
              <w:br/>
              <w:t>и БУ в отчетном периоде</w:t>
            </w: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w:rPr>
                      <w:rFonts w:ascii="Cambria Math" w:eastAsia="Calibri" w:hAnsi="Cambria Math" w:cs="Times New Roman"/>
                      <w:sz w:val="20"/>
                      <w:szCs w:val="20"/>
                    </w:rPr>
                    <m:t xml:space="preserve"> </m:t>
                  </m:r>
                </m:sub>
              </m:sSub>
              <m:r>
                <m:rPr>
                  <m:sty m:val="p"/>
                </m:rPr>
                <w:rPr>
                  <w:rFonts w:ascii="Cambria Math" w:eastAsia="Calibri" w:hAnsi="Cambria Math" w:cs="Times New Roman"/>
                  <w:sz w:val="20"/>
                  <w:szCs w:val="20"/>
                </w:rPr>
                <m:t>=</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lang w:val="en-US"/>
                    </w:rPr>
                    <m:t>D</m:t>
                  </m:r>
                  <m:r>
                    <m:rPr>
                      <m:sty m:val="p"/>
                    </m:rPr>
                    <w:rPr>
                      <w:rFonts w:ascii="Cambria Math" w:eastAsia="Calibri" w:hAnsi="Cambria Math" w:cs="Times New Roman"/>
                      <w:sz w:val="20"/>
                      <w:szCs w:val="20"/>
                    </w:rPr>
                    <m:t>r</m:t>
                  </m:r>
                </m:num>
                <m:den>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Dr1</m:t>
                      </m:r>
                    </m:e>
                    <m:sub>
                      <m:r>
                        <m:rPr>
                          <m:sty m:val="p"/>
                        </m:rPr>
                        <w:rPr>
                          <w:rFonts w:ascii="Cambria Math" w:eastAsia="Calibri" w:hAnsi="Cambria Math" w:cs="Times New Roman"/>
                          <w:sz w:val="20"/>
                          <w:szCs w:val="20"/>
                        </w:rPr>
                        <m:t xml:space="preserve"> </m:t>
                      </m:r>
                    </m:sub>
                  </m:sSub>
                </m:den>
              </m:f>
            </m:oMath>
            <w:r w:rsidR="00C62A38" w:rsidRPr="00B608A7">
              <w:rPr>
                <w:rFonts w:ascii="Times New Roman" w:eastAsia="Calibri" w:hAnsi="Times New Roman" w:cs="Times New Roman"/>
                <w:sz w:val="20"/>
                <w:szCs w:val="20"/>
              </w:rPr>
              <w:t>, где:</w:t>
            </w:r>
          </w:p>
          <w:p w:rsidR="00C62A38" w:rsidRPr="00B608A7" w:rsidRDefault="00C62A38" w:rsidP="00B608A7">
            <w:pPr>
              <w:ind w:left="-108" w:right="-108"/>
              <w:jc w:val="center"/>
              <w:rPr>
                <w:rFonts w:ascii="Times New Roman" w:eastAsia="Calibri" w:hAnsi="Times New Roman" w:cs="Times New Roman"/>
                <w:sz w:val="20"/>
                <w:szCs w:val="20"/>
              </w:rPr>
            </w:pPr>
            <m:oMath>
              <m:r>
                <m:rPr>
                  <m:sty m:val="p"/>
                </m:rPr>
                <w:rPr>
                  <w:rFonts w:ascii="Cambria Math" w:eastAsia="Calibri" w:hAnsi="Cambria Math" w:cs="Times New Roman"/>
                  <w:sz w:val="20"/>
                  <w:szCs w:val="20"/>
                  <w:lang w:val="en-US"/>
                </w:rPr>
                <m:t>D</m:t>
              </m:r>
              <m:r>
                <m:rPr>
                  <m:sty m:val="p"/>
                </m:rPr>
                <w:rPr>
                  <w:rFonts w:ascii="Cambria Math" w:eastAsia="Calibri" w:hAnsi="Cambria Math" w:cs="Times New Roman"/>
                  <w:sz w:val="20"/>
                  <w:szCs w:val="20"/>
                </w:rPr>
                <m:t>r</m:t>
              </m:r>
            </m:oMath>
            <w:r w:rsidRPr="00B608A7">
              <w:rPr>
                <w:rFonts w:ascii="Times New Roman" w:eastAsia="Calibri" w:hAnsi="Times New Roman" w:cs="Times New Roman"/>
                <w:sz w:val="20"/>
                <w:szCs w:val="20"/>
              </w:rPr>
              <w:t xml:space="preserve"> – объем просроченной дебиторской задолженности ГАБС, КУ, АУ и БУ </w:t>
            </w:r>
            <w:r w:rsidRPr="00B608A7">
              <w:rPr>
                <w:rFonts w:ascii="Times New Roman" w:eastAsia="Calibri" w:hAnsi="Times New Roman" w:cs="Times New Roman"/>
                <w:sz w:val="20"/>
                <w:szCs w:val="20"/>
              </w:rPr>
              <w:br/>
              <w:t>на конец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m:oMath>
              <m:r>
                <m:rPr>
                  <m:sty m:val="p"/>
                </m:rPr>
                <w:rPr>
                  <w:rFonts w:ascii="Cambria Math" w:eastAsia="Calibri" w:hAnsi="Cambria Math" w:cs="Times New Roman"/>
                  <w:sz w:val="20"/>
                  <w:szCs w:val="20"/>
                </w:rPr>
                <m:t>Dr1</m:t>
              </m:r>
            </m:oMath>
            <w:r w:rsidRPr="00B608A7">
              <w:rPr>
                <w:rFonts w:ascii="Times New Roman" w:eastAsia="Calibri" w:hAnsi="Times New Roman" w:cs="Times New Roman"/>
                <w:sz w:val="20"/>
                <w:szCs w:val="20"/>
              </w:rPr>
              <w:t xml:space="preserve"> – объем просроченной дебиторской задолженности ГАБС, КУ, АУ и БУ </w:t>
            </w:r>
            <w:r w:rsidRPr="00B608A7">
              <w:rPr>
                <w:rFonts w:ascii="Times New Roman" w:eastAsia="Calibri" w:hAnsi="Times New Roman" w:cs="Times New Roman"/>
                <w:sz w:val="20"/>
                <w:szCs w:val="20"/>
              </w:rPr>
              <w:br/>
              <w:t>на начало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балл</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0,9</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0,7 ˂ </w:t>
            </w: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0,9</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0,5 ˂ </w:t>
            </w: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0,7</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0 ˂ </w:t>
            </w: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0,5</w:t>
            </w:r>
          </w:p>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w:t>
            </w:r>
          </w:p>
          <w:p w:rsidR="00C62A38" w:rsidRPr="00B608A7" w:rsidRDefault="00C62A38" w:rsidP="00B608A7">
            <w:pPr>
              <w:ind w:left="-108" w:right="-108"/>
              <w:jc w:val="center"/>
              <w:rPr>
                <w:rFonts w:ascii="Times New Roman" w:eastAsia="Calibri" w:hAnsi="Times New Roman" w:cs="Times New Roman"/>
                <w:sz w:val="20"/>
                <w:szCs w:val="20"/>
                <w:lang w:val="en-US"/>
              </w:rPr>
            </w:pPr>
            <w:r w:rsidRPr="00B608A7">
              <w:rPr>
                <w:rFonts w:ascii="Times New Roman" w:eastAsia="Calibri" w:hAnsi="Times New Roman" w:cs="Times New Roman"/>
                <w:sz w:val="20"/>
                <w:szCs w:val="20"/>
                <w:lang w:val="en-US"/>
              </w:rPr>
              <w:t>2</w:t>
            </w:r>
          </w:p>
          <w:p w:rsidR="00C62A38" w:rsidRPr="00B608A7" w:rsidRDefault="00C62A38" w:rsidP="00B608A7">
            <w:pPr>
              <w:ind w:left="-108" w:right="-108"/>
              <w:jc w:val="center"/>
              <w:rPr>
                <w:rFonts w:ascii="Times New Roman" w:eastAsia="Calibri" w:hAnsi="Times New Roman" w:cs="Times New Roman"/>
                <w:sz w:val="20"/>
                <w:szCs w:val="20"/>
                <w:lang w:val="en-US"/>
              </w:rPr>
            </w:pPr>
            <w:r w:rsidRPr="00B608A7">
              <w:rPr>
                <w:rFonts w:ascii="Times New Roman" w:eastAsia="Calibri" w:hAnsi="Times New Roman" w:cs="Times New Roman"/>
                <w:sz w:val="20"/>
                <w:szCs w:val="20"/>
                <w:lang w:val="en-US"/>
              </w:rPr>
              <w:t>3</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p w:rsidR="00C62A38" w:rsidRPr="00B608A7" w:rsidRDefault="00C62A38" w:rsidP="00B608A7">
            <w:pPr>
              <w:ind w:left="-108" w:right="-108"/>
              <w:jc w:val="center"/>
              <w:rPr>
                <w:rFonts w:ascii="Times New Roman" w:eastAsia="Calibri" w:hAnsi="Times New Roman" w:cs="Times New Roman"/>
                <w:sz w:val="20"/>
                <w:szCs w:val="20"/>
              </w:rPr>
            </w:pP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Данный показатель оценивает качество работы </w:t>
            </w:r>
            <w:r w:rsidRPr="00B608A7">
              <w:rPr>
                <w:rFonts w:ascii="Times New Roman" w:eastAsia="Calibri" w:hAnsi="Times New Roman" w:cs="Times New Roman"/>
                <w:sz w:val="20"/>
                <w:szCs w:val="20"/>
              </w:rPr>
              <w:br/>
              <w:t xml:space="preserve">по снижению просроченной дебиторской задолженности. Позитивно рассматривается факт снижения объема просроченной дебиторской задолженности </w:t>
            </w:r>
            <w:r w:rsidRPr="00B608A7">
              <w:rPr>
                <w:rFonts w:ascii="Times New Roman" w:eastAsia="Calibri" w:hAnsi="Times New Roman" w:cs="Times New Roman"/>
                <w:sz w:val="20"/>
                <w:szCs w:val="20"/>
              </w:rPr>
              <w:br/>
              <w:t>или ее полное отсутствие</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Годовой/ </w:t>
            </w:r>
            <w:proofErr w:type="spellStart"/>
            <w:proofErr w:type="gramStart"/>
            <w:r w:rsidRPr="00B608A7">
              <w:rPr>
                <w:rFonts w:ascii="Times New Roman" w:eastAsia="Calibri" w:hAnsi="Times New Roman" w:cs="Times New Roman"/>
                <w:sz w:val="20"/>
                <w:szCs w:val="20"/>
              </w:rPr>
              <w:t>ежеквар-тальный</w:t>
            </w:r>
            <w:proofErr w:type="spellEnd"/>
            <w:proofErr w:type="gramEnd"/>
          </w:p>
        </w:tc>
      </w:tr>
      <w:tr w:rsidR="00F00F3C" w:rsidRPr="0061321B" w:rsidTr="00805E0F">
        <w:tblPrEx>
          <w:tblBorders>
            <w:bottom w:val="single" w:sz="4" w:space="0" w:color="auto"/>
          </w:tblBorders>
        </w:tblPrEx>
        <w:trPr>
          <w:trHeight w:val="1125"/>
        </w:trPr>
        <w:tc>
          <w:tcPr>
            <w:tcW w:w="4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127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Доля </w:t>
            </w:r>
            <w:proofErr w:type="spellStart"/>
            <w:proofErr w:type="gramStart"/>
            <w:r w:rsidRPr="00B608A7">
              <w:rPr>
                <w:rFonts w:ascii="Times New Roman" w:eastAsia="Calibri" w:hAnsi="Times New Roman" w:cs="Times New Roman"/>
                <w:sz w:val="20"/>
                <w:szCs w:val="20"/>
              </w:rPr>
              <w:t>невыяснен</w:t>
            </w:r>
            <w:r w:rsidR="00F00F3C" w:rsidRPr="00B608A7">
              <w:rPr>
                <w:rFonts w:ascii="Times New Roman" w:eastAsia="Calibri" w:hAnsi="Times New Roman" w:cs="Times New Roman"/>
                <w:sz w:val="20"/>
                <w:szCs w:val="20"/>
              </w:rPr>
              <w:t>-</w:t>
            </w:r>
            <w:r w:rsidRPr="00B608A7">
              <w:rPr>
                <w:rFonts w:ascii="Times New Roman" w:eastAsia="Calibri" w:hAnsi="Times New Roman" w:cs="Times New Roman"/>
                <w:sz w:val="20"/>
                <w:szCs w:val="20"/>
              </w:rPr>
              <w:t>ных</w:t>
            </w:r>
            <w:proofErr w:type="spellEnd"/>
            <w:proofErr w:type="gramEnd"/>
            <w:r w:rsidRPr="00B608A7">
              <w:rPr>
                <w:rFonts w:ascii="Times New Roman" w:eastAsia="Calibri" w:hAnsi="Times New Roman" w:cs="Times New Roman"/>
                <w:sz w:val="20"/>
                <w:szCs w:val="20"/>
              </w:rPr>
              <w:t xml:space="preserve"> </w:t>
            </w:r>
            <w:proofErr w:type="spellStart"/>
            <w:r w:rsidRPr="00B608A7">
              <w:rPr>
                <w:rFonts w:ascii="Times New Roman" w:eastAsia="Calibri" w:hAnsi="Times New Roman" w:cs="Times New Roman"/>
                <w:sz w:val="20"/>
                <w:szCs w:val="20"/>
              </w:rPr>
              <w:t>поступле</w:t>
            </w:r>
            <w:r w:rsidR="00F00F3C" w:rsidRPr="00B608A7">
              <w:rPr>
                <w:rFonts w:ascii="Times New Roman" w:eastAsia="Calibri" w:hAnsi="Times New Roman" w:cs="Times New Roman"/>
                <w:sz w:val="20"/>
                <w:szCs w:val="20"/>
              </w:rPr>
              <w:t>-</w:t>
            </w:r>
            <w:r w:rsidRPr="00B608A7">
              <w:rPr>
                <w:rFonts w:ascii="Times New Roman" w:eastAsia="Calibri" w:hAnsi="Times New Roman" w:cs="Times New Roman"/>
                <w:sz w:val="20"/>
                <w:szCs w:val="20"/>
              </w:rPr>
              <w:t>ний</w:t>
            </w:r>
            <w:proofErr w:type="spellEnd"/>
            <w:r w:rsidRPr="00B608A7">
              <w:rPr>
                <w:rFonts w:ascii="Times New Roman" w:eastAsia="Calibri" w:hAnsi="Times New Roman" w:cs="Times New Roman"/>
                <w:sz w:val="20"/>
                <w:szCs w:val="20"/>
              </w:rPr>
              <w:t xml:space="preserve"> </w:t>
            </w:r>
            <w:r w:rsidRPr="00B608A7">
              <w:rPr>
                <w:rFonts w:ascii="Times New Roman" w:eastAsia="Calibri" w:hAnsi="Times New Roman" w:cs="Times New Roman"/>
                <w:sz w:val="20"/>
                <w:szCs w:val="20"/>
              </w:rPr>
              <w:br/>
              <w:t xml:space="preserve">по доходам, </w:t>
            </w:r>
            <w:proofErr w:type="spellStart"/>
            <w:r w:rsidRPr="00B608A7">
              <w:rPr>
                <w:rFonts w:ascii="Times New Roman" w:eastAsia="Calibri" w:hAnsi="Times New Roman" w:cs="Times New Roman"/>
                <w:sz w:val="20"/>
                <w:szCs w:val="20"/>
              </w:rPr>
              <w:t>админист</w:t>
            </w:r>
            <w:r w:rsidR="00F00F3C" w:rsidRPr="00B608A7">
              <w:rPr>
                <w:rFonts w:ascii="Times New Roman" w:eastAsia="Calibri" w:hAnsi="Times New Roman" w:cs="Times New Roman"/>
                <w:sz w:val="20"/>
                <w:szCs w:val="20"/>
              </w:rPr>
              <w:t>-</w:t>
            </w:r>
            <w:r w:rsidRPr="00B608A7">
              <w:rPr>
                <w:rFonts w:ascii="Times New Roman" w:eastAsia="Calibri" w:hAnsi="Times New Roman" w:cs="Times New Roman"/>
                <w:sz w:val="20"/>
                <w:szCs w:val="20"/>
              </w:rPr>
              <w:t>рируемым</w:t>
            </w:r>
            <w:proofErr w:type="spellEnd"/>
            <w:r w:rsidRPr="00B608A7">
              <w:rPr>
                <w:rFonts w:ascii="Times New Roman" w:eastAsia="Calibri" w:hAnsi="Times New Roman" w:cs="Times New Roman"/>
                <w:sz w:val="20"/>
                <w:szCs w:val="20"/>
              </w:rPr>
              <w:t xml:space="preserve"> </w:t>
            </w:r>
            <w:proofErr w:type="spellStart"/>
            <w:r w:rsidRPr="00B608A7">
              <w:rPr>
                <w:rFonts w:ascii="Times New Roman" w:eastAsia="Calibri" w:hAnsi="Times New Roman" w:cs="Times New Roman"/>
                <w:sz w:val="20"/>
                <w:szCs w:val="20"/>
              </w:rPr>
              <w:t>соответст</w:t>
            </w:r>
            <w:r w:rsidR="00F00F3C" w:rsidRPr="00B608A7">
              <w:rPr>
                <w:rFonts w:ascii="Times New Roman" w:eastAsia="Calibri" w:hAnsi="Times New Roman" w:cs="Times New Roman"/>
                <w:sz w:val="20"/>
                <w:szCs w:val="20"/>
              </w:rPr>
              <w:t>-</w:t>
            </w:r>
            <w:r w:rsidRPr="00B608A7">
              <w:rPr>
                <w:rFonts w:ascii="Times New Roman" w:eastAsia="Calibri" w:hAnsi="Times New Roman" w:cs="Times New Roman"/>
                <w:sz w:val="20"/>
                <w:szCs w:val="20"/>
              </w:rPr>
              <w:t>вующим</w:t>
            </w:r>
            <w:proofErr w:type="spellEnd"/>
            <w:r w:rsidRPr="00B608A7">
              <w:rPr>
                <w:rFonts w:ascii="Times New Roman" w:eastAsia="Calibri" w:hAnsi="Times New Roman" w:cs="Times New Roman"/>
                <w:sz w:val="20"/>
                <w:szCs w:val="20"/>
              </w:rPr>
              <w:t xml:space="preserve"> ГАДБ</w:t>
            </w: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lang w:val="en-US"/>
                    </w:rPr>
                  </m:ctrlPr>
                </m:sSubPr>
                <m:e>
                  <m:r>
                    <m:rPr>
                      <m:sty m:val="p"/>
                    </m:rPr>
                    <w:rPr>
                      <w:rFonts w:ascii="Cambria Math" w:eastAsia="Calibri" w:hAnsi="Cambria Math" w:cs="Times New Roman"/>
                      <w:sz w:val="20"/>
                      <w:szCs w:val="20"/>
                      <w:lang w:val="en-US"/>
                    </w:rPr>
                    <m:t>P</m:t>
                  </m:r>
                </m:e>
                <m:sub>
                  <m:r>
                    <m:rPr>
                      <m:sty m:val="p"/>
                    </m:rPr>
                    <w:rPr>
                      <w:rFonts w:ascii="Cambria Math" w:eastAsia="Calibri" w:hAnsi="Cambria Math" w:cs="Times New Roman"/>
                      <w:sz w:val="20"/>
                      <w:szCs w:val="20"/>
                    </w:rPr>
                    <m:t xml:space="preserve"> </m:t>
                  </m:r>
                </m:sub>
              </m:sSub>
              <m:r>
                <m:rPr>
                  <m:sty m:val="p"/>
                </m:rPr>
                <w:rPr>
                  <w:rFonts w:ascii="Cambria Math" w:eastAsia="Calibri" w:hAnsi="Cambria Math" w:cs="Times New Roman"/>
                  <w:sz w:val="20"/>
                  <w:szCs w:val="20"/>
                </w:rPr>
                <m:t>=</m:t>
              </m:r>
              <m:f>
                <m:fPr>
                  <m:ctrlPr>
                    <w:rPr>
                      <w:rFonts w:ascii="Cambria Math" w:eastAsia="Calibri" w:hAnsi="Cambria Math" w:cs="Times New Roman"/>
                      <w:sz w:val="20"/>
                      <w:szCs w:val="20"/>
                    </w:rPr>
                  </m:ctrlPr>
                </m:fPr>
                <m:num>
                  <m:sSup>
                    <m:sSupPr>
                      <m:ctrlPr>
                        <w:rPr>
                          <w:rFonts w:ascii="Cambria Math" w:eastAsia="Calibri" w:hAnsi="Cambria Math" w:cs="Times New Roman"/>
                          <w:sz w:val="20"/>
                          <w:szCs w:val="20"/>
                        </w:rPr>
                      </m:ctrlPr>
                    </m:sSupPr>
                    <m:e>
                      <m:r>
                        <m:rPr>
                          <m:sty m:val="p"/>
                        </m:rPr>
                        <w:rPr>
                          <w:rFonts w:ascii="Cambria Math" w:eastAsia="Calibri" w:hAnsi="Cambria Math" w:cs="Times New Roman"/>
                          <w:sz w:val="20"/>
                          <w:szCs w:val="20"/>
                        </w:rPr>
                        <m:t>NP</m:t>
                      </m:r>
                    </m:e>
                    <m:sup>
                      <m:r>
                        <m:rPr>
                          <m:sty m:val="p"/>
                        </m:rPr>
                        <w:rPr>
                          <w:rFonts w:ascii="Cambria Math" w:eastAsia="Calibri" w:hAnsi="Cambria Math" w:cs="Times New Roman"/>
                          <w:sz w:val="20"/>
                          <w:szCs w:val="20"/>
                        </w:rPr>
                        <m:t>**</m:t>
                      </m:r>
                    </m:sup>
                  </m:sSup>
                </m:num>
                <m:den>
                  <m:r>
                    <m:rPr>
                      <m:sty m:val="p"/>
                    </m:rPr>
                    <w:rPr>
                      <w:rFonts w:ascii="Cambria Math" w:eastAsia="Calibri" w:hAnsi="Cambria Math" w:cs="Times New Roman"/>
                      <w:sz w:val="20"/>
                      <w:szCs w:val="20"/>
                      <w:lang w:val="en-US"/>
                    </w:rPr>
                    <m:t>R</m:t>
                  </m:r>
                  <m:r>
                    <m:rPr>
                      <m:sty m:val="p"/>
                    </m:rPr>
                    <w:rPr>
                      <w:rFonts w:ascii="Cambria Math" w:eastAsia="Calibri" w:hAnsi="Cambria Math" w:cs="Times New Roman"/>
                      <w:sz w:val="20"/>
                      <w:szCs w:val="20"/>
                    </w:rPr>
                    <m:t>1</m:t>
                  </m:r>
                </m:den>
              </m:f>
              <m:r>
                <m:rPr>
                  <m:sty m:val="p"/>
                </m:rPr>
                <w:rPr>
                  <w:rFonts w:ascii="Cambria Math" w:eastAsia="Calibri" w:hAnsi="Cambria Math" w:cs="Times New Roman"/>
                  <w:sz w:val="20"/>
                  <w:szCs w:val="20"/>
                </w:rPr>
                <m:t>×100</m:t>
              </m:r>
            </m:oMath>
            <w:r w:rsidR="00C62A38" w:rsidRPr="00B608A7">
              <w:rPr>
                <w:rFonts w:ascii="Times New Roman" w:eastAsia="Calibri" w:hAnsi="Times New Roman" w:cs="Times New Roman"/>
                <w:sz w:val="20"/>
                <w:szCs w:val="20"/>
              </w:rPr>
              <w:t>, где:</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NP</w:t>
            </w:r>
            <w:r w:rsidRPr="00B608A7">
              <w:rPr>
                <w:rFonts w:ascii="Times New Roman" w:eastAsia="Calibri" w:hAnsi="Times New Roman" w:cs="Times New Roman"/>
                <w:sz w:val="20"/>
                <w:szCs w:val="20"/>
                <w:vertAlign w:val="subscript"/>
              </w:rPr>
              <w:t xml:space="preserve"> </w:t>
            </w:r>
            <w:r w:rsidRPr="00B608A7">
              <w:rPr>
                <w:rFonts w:ascii="Times New Roman" w:eastAsia="Calibri" w:hAnsi="Times New Roman" w:cs="Times New Roman"/>
                <w:sz w:val="20"/>
                <w:szCs w:val="20"/>
              </w:rPr>
              <w:t xml:space="preserve">– сумма невыясненных поступлений по доходам бюджета Дмитровского городского округа Московской области, администрируемых соответствующим ГАДБ </w:t>
            </w:r>
            <w:r w:rsidRPr="00B608A7">
              <w:rPr>
                <w:rFonts w:ascii="Times New Roman" w:eastAsia="Calibri" w:hAnsi="Times New Roman" w:cs="Times New Roman"/>
                <w:sz w:val="20"/>
                <w:szCs w:val="20"/>
              </w:rPr>
              <w:br/>
              <w:t>на конец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&lt;**&gt; - расчет указанной суммы невыясненных поступлений может быть скорректирован на суммы невыясненных </w:t>
            </w:r>
            <w:r w:rsidRPr="00B608A7">
              <w:rPr>
                <w:rFonts w:ascii="Times New Roman" w:eastAsia="Calibri" w:hAnsi="Times New Roman" w:cs="Times New Roman"/>
                <w:sz w:val="20"/>
                <w:szCs w:val="20"/>
              </w:rPr>
              <w:lastRenderedPageBreak/>
              <w:t xml:space="preserve">поступлений, образовавшихся </w:t>
            </w:r>
            <w:r w:rsidRPr="00B608A7">
              <w:rPr>
                <w:rFonts w:ascii="Times New Roman" w:eastAsia="Calibri" w:hAnsi="Times New Roman" w:cs="Times New Roman"/>
                <w:sz w:val="20"/>
                <w:szCs w:val="20"/>
              </w:rPr>
              <w:br/>
              <w:t xml:space="preserve">по причине, независящей </w:t>
            </w:r>
            <w:r w:rsidRPr="00B608A7">
              <w:rPr>
                <w:rFonts w:ascii="Times New Roman" w:eastAsia="Calibri" w:hAnsi="Times New Roman" w:cs="Times New Roman"/>
                <w:sz w:val="20"/>
                <w:szCs w:val="20"/>
              </w:rPr>
              <w:br/>
              <w:t xml:space="preserve">от работы ГАДБ </w:t>
            </w:r>
            <w:r w:rsidRPr="00B608A7">
              <w:rPr>
                <w:rFonts w:ascii="Times New Roman" w:eastAsia="Calibri" w:hAnsi="Times New Roman" w:cs="Times New Roman"/>
                <w:sz w:val="20"/>
                <w:szCs w:val="20"/>
              </w:rPr>
              <w:br/>
              <w:t xml:space="preserve">с невыясненными поступлениями, </w:t>
            </w:r>
            <w:r w:rsidRPr="00B608A7">
              <w:rPr>
                <w:rFonts w:ascii="Times New Roman" w:eastAsia="Calibri" w:hAnsi="Times New Roman" w:cs="Times New Roman"/>
                <w:sz w:val="20"/>
                <w:szCs w:val="20"/>
              </w:rPr>
              <w:br/>
              <w:t xml:space="preserve">также в случае поступления невыясненных платежей </w:t>
            </w:r>
            <w:r w:rsidRPr="00B608A7">
              <w:rPr>
                <w:rFonts w:ascii="Times New Roman" w:eastAsia="Calibri" w:hAnsi="Times New Roman" w:cs="Times New Roman"/>
                <w:sz w:val="20"/>
                <w:szCs w:val="20"/>
              </w:rPr>
              <w:br/>
              <w:t>в течени</w:t>
            </w:r>
            <w:proofErr w:type="gramStart"/>
            <w:r w:rsidRPr="00B608A7">
              <w:rPr>
                <w:rFonts w:ascii="Times New Roman" w:eastAsia="Calibri" w:hAnsi="Times New Roman" w:cs="Times New Roman"/>
                <w:sz w:val="20"/>
                <w:szCs w:val="20"/>
              </w:rPr>
              <w:t>и</w:t>
            </w:r>
            <w:proofErr w:type="gramEnd"/>
            <w:r w:rsidRPr="00B608A7">
              <w:rPr>
                <w:rFonts w:ascii="Times New Roman" w:eastAsia="Calibri" w:hAnsi="Times New Roman" w:cs="Times New Roman"/>
                <w:sz w:val="20"/>
                <w:szCs w:val="20"/>
              </w:rPr>
              <w:t xml:space="preserve"> трех рабочих дней до окончания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m:oMath>
              <m:r>
                <m:rPr>
                  <m:sty m:val="p"/>
                </m:rPr>
                <w:rPr>
                  <w:rFonts w:ascii="Cambria Math" w:eastAsia="Calibri" w:hAnsi="Cambria Math" w:cs="Times New Roman"/>
                  <w:sz w:val="20"/>
                  <w:szCs w:val="20"/>
                  <w:lang w:val="en-US"/>
                </w:rPr>
                <m:t>R</m:t>
              </m:r>
              <m:r>
                <m:rPr>
                  <m:sty m:val="p"/>
                </m:rPr>
                <w:rPr>
                  <w:rFonts w:ascii="Cambria Math" w:eastAsia="Calibri" w:hAnsi="Cambria Math" w:cs="Times New Roman"/>
                  <w:sz w:val="20"/>
                  <w:szCs w:val="20"/>
                </w:rPr>
                <m:t>1</m:t>
              </m:r>
            </m:oMath>
            <w:r w:rsidRPr="00B608A7">
              <w:rPr>
                <w:rFonts w:ascii="Times New Roman" w:eastAsia="Calibri" w:hAnsi="Times New Roman" w:cs="Times New Roman"/>
                <w:sz w:val="20"/>
                <w:szCs w:val="20"/>
              </w:rPr>
              <w:t xml:space="preserve"> – кассовое исполнение по доходам по </w:t>
            </w:r>
            <w:proofErr w:type="gramStart"/>
            <w:r w:rsidRPr="00B608A7">
              <w:rPr>
                <w:rFonts w:ascii="Times New Roman" w:eastAsia="Calibri" w:hAnsi="Times New Roman" w:cs="Times New Roman"/>
                <w:sz w:val="20"/>
                <w:szCs w:val="20"/>
              </w:rPr>
              <w:t>соответствующему</w:t>
            </w:r>
            <w:proofErr w:type="gramEnd"/>
            <w:r w:rsidRPr="00B608A7">
              <w:rPr>
                <w:rFonts w:ascii="Times New Roman" w:eastAsia="Calibri" w:hAnsi="Times New Roman" w:cs="Times New Roman"/>
                <w:sz w:val="20"/>
                <w:szCs w:val="20"/>
              </w:rPr>
              <w:t xml:space="preserve"> ГАДБ </w:t>
            </w:r>
            <w:r w:rsidRPr="00B608A7">
              <w:rPr>
                <w:rFonts w:ascii="Times New Roman" w:eastAsia="Calibri" w:hAnsi="Times New Roman" w:cs="Times New Roman"/>
                <w:sz w:val="20"/>
                <w:szCs w:val="20"/>
              </w:rPr>
              <w:br/>
              <w:t>на конец отчетного периода</w:t>
            </w: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lastRenderedPageBreak/>
              <w:t>%</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&gt; 35</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30 &lt;</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35</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25 &lt;</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30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20 &lt;</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25</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15 &lt;</w:t>
            </w: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20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15</w:t>
            </w:r>
          </w:p>
          <w:p w:rsidR="00C62A38" w:rsidRPr="00B608A7" w:rsidRDefault="00C62A38" w:rsidP="00B608A7">
            <w:pPr>
              <w:ind w:left="-108" w:right="-108"/>
              <w:jc w:val="center"/>
              <w:rPr>
                <w:rFonts w:ascii="Times New Roman" w:eastAsia="Calibri" w:hAnsi="Times New Roman" w:cs="Times New Roman"/>
                <w:sz w:val="20"/>
                <w:szCs w:val="20"/>
              </w:rPr>
            </w:pP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1</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2</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3</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4</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p w:rsidR="00C62A38" w:rsidRPr="00B608A7" w:rsidRDefault="00C62A38" w:rsidP="00B608A7">
            <w:pPr>
              <w:ind w:left="-108" w:right="-108"/>
              <w:jc w:val="center"/>
              <w:rPr>
                <w:rFonts w:ascii="Times New Roman" w:eastAsia="Calibri" w:hAnsi="Times New Roman" w:cs="Times New Roman"/>
                <w:sz w:val="20"/>
                <w:szCs w:val="20"/>
              </w:rPr>
            </w:pP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Негативно расценивается наличие </w:t>
            </w:r>
            <w:r w:rsidRPr="00B608A7">
              <w:rPr>
                <w:rFonts w:ascii="Times New Roman" w:eastAsia="Calibri" w:hAnsi="Times New Roman" w:cs="Times New Roman"/>
                <w:sz w:val="20"/>
                <w:szCs w:val="20"/>
              </w:rPr>
              <w:br/>
              <w:t xml:space="preserve">и превышение суммы невыясненных поступлений ГАДБ на конец отчетного периода </w:t>
            </w:r>
            <w:r w:rsidRPr="00B608A7">
              <w:rPr>
                <w:rFonts w:ascii="Times New Roman" w:eastAsia="Calibri" w:hAnsi="Times New Roman" w:cs="Times New Roman"/>
                <w:sz w:val="20"/>
                <w:szCs w:val="20"/>
              </w:rPr>
              <w:br/>
              <w:t xml:space="preserve">над средним значением суммы невыясненных поступлений </w:t>
            </w:r>
            <w:r w:rsidRPr="00B608A7">
              <w:rPr>
                <w:rFonts w:ascii="Times New Roman" w:eastAsia="Calibri" w:hAnsi="Times New Roman" w:cs="Times New Roman"/>
                <w:sz w:val="20"/>
                <w:szCs w:val="20"/>
              </w:rPr>
              <w:br/>
              <w:t>на конец отчетного периода.</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Позитивно </w:t>
            </w:r>
            <w:r w:rsidRPr="00B608A7">
              <w:rPr>
                <w:rFonts w:ascii="Times New Roman" w:eastAsia="Calibri" w:hAnsi="Times New Roman" w:cs="Times New Roman"/>
                <w:sz w:val="20"/>
                <w:szCs w:val="20"/>
              </w:rPr>
              <w:lastRenderedPageBreak/>
              <w:t>расценивается отсутствие сумм невыясненных поступлений</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lastRenderedPageBreak/>
              <w:t xml:space="preserve">Годовой/ </w:t>
            </w:r>
            <w:proofErr w:type="spellStart"/>
            <w:proofErr w:type="gramStart"/>
            <w:r w:rsidRPr="00B608A7">
              <w:rPr>
                <w:rFonts w:ascii="Times New Roman" w:eastAsia="Calibri" w:hAnsi="Times New Roman" w:cs="Times New Roman"/>
                <w:sz w:val="20"/>
                <w:szCs w:val="20"/>
              </w:rPr>
              <w:t>ежеквар-тальный</w:t>
            </w:r>
            <w:proofErr w:type="spellEnd"/>
            <w:proofErr w:type="gramEnd"/>
          </w:p>
        </w:tc>
      </w:tr>
      <w:tr w:rsidR="00F00F3C" w:rsidRPr="0061321B" w:rsidTr="00805E0F">
        <w:tblPrEx>
          <w:tblBorders>
            <w:bottom w:val="single" w:sz="4" w:space="0" w:color="auto"/>
          </w:tblBorders>
        </w:tblPrEx>
        <w:trPr>
          <w:trHeight w:val="497"/>
        </w:trPr>
        <w:tc>
          <w:tcPr>
            <w:tcW w:w="426" w:type="dxa"/>
            <w:vAlign w:val="center"/>
          </w:tcPr>
          <w:p w:rsidR="00C62A38" w:rsidRPr="00B608A7" w:rsidRDefault="00C62A38" w:rsidP="00B608A7">
            <w:pPr>
              <w:ind w:left="-108" w:right="-108"/>
              <w:jc w:val="center"/>
              <w:rPr>
                <w:rFonts w:ascii="Times New Roman" w:eastAsia="Calibri" w:hAnsi="Times New Roman" w:cs="Times New Roman"/>
                <w:bCs/>
                <w:sz w:val="20"/>
                <w:szCs w:val="20"/>
              </w:rPr>
            </w:pPr>
            <w:r w:rsidRPr="00B608A7">
              <w:rPr>
                <w:rFonts w:ascii="Times New Roman" w:eastAsia="Calibri" w:hAnsi="Times New Roman" w:cs="Times New Roman"/>
                <w:bCs/>
                <w:sz w:val="20"/>
                <w:szCs w:val="20"/>
              </w:rPr>
              <w:lastRenderedPageBreak/>
              <w:t>6</w:t>
            </w:r>
          </w:p>
        </w:tc>
        <w:tc>
          <w:tcPr>
            <w:tcW w:w="127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bCs/>
                <w:sz w:val="20"/>
                <w:szCs w:val="20"/>
              </w:rPr>
              <w:t xml:space="preserve">Принятие правовой базы ГАДБ по </w:t>
            </w:r>
            <w:proofErr w:type="spellStart"/>
            <w:proofErr w:type="gramStart"/>
            <w:r w:rsidRPr="00B608A7">
              <w:rPr>
                <w:rFonts w:ascii="Times New Roman" w:eastAsia="Calibri" w:hAnsi="Times New Roman" w:cs="Times New Roman"/>
                <w:bCs/>
                <w:sz w:val="20"/>
                <w:szCs w:val="20"/>
              </w:rPr>
              <w:t>админист</w:t>
            </w:r>
            <w:r w:rsidR="00F00F3C" w:rsidRPr="00B608A7">
              <w:rPr>
                <w:rFonts w:ascii="Times New Roman" w:eastAsia="Calibri" w:hAnsi="Times New Roman" w:cs="Times New Roman"/>
                <w:bCs/>
                <w:sz w:val="20"/>
                <w:szCs w:val="20"/>
              </w:rPr>
              <w:t>-</w:t>
            </w:r>
            <w:r w:rsidRPr="00B608A7">
              <w:rPr>
                <w:rFonts w:ascii="Times New Roman" w:eastAsia="Calibri" w:hAnsi="Times New Roman" w:cs="Times New Roman"/>
                <w:bCs/>
                <w:sz w:val="20"/>
                <w:szCs w:val="20"/>
              </w:rPr>
              <w:t>рированию</w:t>
            </w:r>
            <w:proofErr w:type="spellEnd"/>
            <w:proofErr w:type="gramEnd"/>
            <w:r w:rsidRPr="00B608A7">
              <w:rPr>
                <w:rFonts w:ascii="Times New Roman" w:eastAsia="Calibri" w:hAnsi="Times New Roman" w:cs="Times New Roman"/>
                <w:bCs/>
                <w:sz w:val="20"/>
                <w:szCs w:val="20"/>
              </w:rPr>
              <w:t xml:space="preserve"> доходов в отчетном периоде</w:t>
            </w:r>
          </w:p>
        </w:tc>
        <w:tc>
          <w:tcPr>
            <w:tcW w:w="2126" w:type="dxa"/>
            <w:vAlign w:val="center"/>
          </w:tcPr>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Р</m:t>
                      </m:r>
                    </m:e>
                    <m:sub>
                      <m:r>
                        <m:rPr>
                          <m:sty m:val="p"/>
                        </m:rPr>
                        <w:rPr>
                          <w:rFonts w:ascii="Cambria Math" w:eastAsia="Calibri" w:hAnsi="Cambria Math" w:cs="Times New Roman"/>
                          <w:sz w:val="20"/>
                          <w:szCs w:val="20"/>
                        </w:rPr>
                        <m:t xml:space="preserve"> </m:t>
                      </m:r>
                    </m:sub>
                  </m:sSub>
                  <m:r>
                    <m:rPr>
                      <m:sty m:val="p"/>
                    </m:rPr>
                    <w:rPr>
                      <w:rFonts w:ascii="Cambria Math" w:eastAsia="Times New Roman" w:hAnsi="Cambria Math" w:cs="Times New Roman"/>
                      <w:sz w:val="20"/>
                      <w:szCs w:val="20"/>
                    </w:rPr>
                    <m:t xml:space="preserve"> = </m:t>
                  </m:r>
                  <m:r>
                    <m:rPr>
                      <m:sty m:val="p"/>
                    </m:rPr>
                    <w:rPr>
                      <w:rFonts w:ascii="Cambria Math" w:eastAsia="Calibri" w:hAnsi="Cambria Math" w:cs="Times New Roman"/>
                      <w:sz w:val="20"/>
                      <w:szCs w:val="20"/>
                    </w:rPr>
                    <m:t>T</m:t>
                  </m:r>
                </m:e>
                <m:sub>
                  <m:r>
                    <m:rPr>
                      <m:sty m:val="p"/>
                    </m:rPr>
                    <w:rPr>
                      <w:rFonts w:ascii="Cambria Math" w:eastAsia="Calibri" w:hAnsi="Cambria Math" w:cs="Times New Roman"/>
                      <w:sz w:val="20"/>
                      <w:szCs w:val="20"/>
                    </w:rPr>
                    <m:t>4</m:t>
                  </m:r>
                </m:sub>
              </m:sSub>
            </m:oMath>
            <w:r w:rsidR="00C62A38" w:rsidRPr="00B608A7">
              <w:rPr>
                <w:rFonts w:ascii="Times New Roman" w:eastAsia="Times New Roman" w:hAnsi="Times New Roman" w:cs="Times New Roman"/>
                <w:sz w:val="20"/>
                <w:szCs w:val="20"/>
              </w:rPr>
              <w:t>, где:</w:t>
            </w:r>
          </w:p>
          <w:p w:rsidR="00C62A38" w:rsidRPr="00B608A7" w:rsidRDefault="002A030D" w:rsidP="00B608A7">
            <w:pPr>
              <w:ind w:left="-108" w:right="-108"/>
              <w:jc w:val="center"/>
              <w:rPr>
                <w:rFonts w:ascii="Times New Roman" w:eastAsia="Calibri" w:hAnsi="Times New Roman" w:cs="Times New Roman"/>
                <w:sz w:val="20"/>
                <w:szCs w:val="20"/>
              </w:rPr>
            </w:pPr>
            <m:oMath>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T</m:t>
                  </m:r>
                </m:e>
                <m:sub>
                  <m:r>
                    <m:rPr>
                      <m:sty m:val="p"/>
                    </m:rPr>
                    <w:rPr>
                      <w:rFonts w:ascii="Cambria Math" w:eastAsia="Calibri" w:hAnsi="Cambria Math" w:cs="Times New Roman"/>
                      <w:sz w:val="20"/>
                      <w:szCs w:val="20"/>
                    </w:rPr>
                    <m:t>4</m:t>
                  </m:r>
                </m:sub>
              </m:sSub>
              <m:r>
                <w:rPr>
                  <w:rFonts w:ascii="Cambria Math" w:eastAsia="Calibri" w:hAnsi="Cambria Math" w:cs="Times New Roman"/>
                  <w:sz w:val="20"/>
                  <w:szCs w:val="20"/>
                </w:rPr>
                <m:t>-р</m:t>
              </m:r>
            </m:oMath>
            <w:r w:rsidR="00C62A38" w:rsidRPr="00B608A7">
              <w:rPr>
                <w:rFonts w:ascii="Times New Roman" w:eastAsia="Calibri" w:hAnsi="Times New Roman" w:cs="Times New Roman"/>
                <w:sz w:val="20"/>
                <w:szCs w:val="20"/>
              </w:rPr>
              <w:t xml:space="preserve">асчет и методика расчета прогноза поступлений администрируемых доходов бюджета в очередном финансовом году </w:t>
            </w:r>
            <w:r w:rsidR="00C62A38" w:rsidRPr="00B608A7">
              <w:rPr>
                <w:rFonts w:ascii="Times New Roman" w:eastAsia="Calibri" w:hAnsi="Times New Roman" w:cs="Times New Roman"/>
                <w:sz w:val="20"/>
                <w:szCs w:val="20"/>
              </w:rPr>
              <w:br/>
              <w:t xml:space="preserve">и плановом периоде </w:t>
            </w:r>
            <w:r w:rsidR="00C62A38" w:rsidRPr="00B608A7">
              <w:rPr>
                <w:rFonts w:ascii="Times New Roman" w:eastAsia="Calibri" w:hAnsi="Times New Roman" w:cs="Times New Roman"/>
                <w:sz w:val="20"/>
                <w:szCs w:val="20"/>
              </w:rPr>
              <w:br/>
              <w:t>в сроки, установленные Постановлением № 17-П</w:t>
            </w: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балл</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Принято</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Не принято</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p w:rsidR="00C62A38" w:rsidRPr="00B608A7" w:rsidRDefault="00C62A38" w:rsidP="00B608A7">
            <w:pPr>
              <w:ind w:left="-108" w:right="-108"/>
              <w:jc w:val="center"/>
              <w:rPr>
                <w:rFonts w:ascii="Times New Roman" w:eastAsia="Calibri" w:hAnsi="Times New Roman" w:cs="Times New Roman"/>
                <w:sz w:val="20"/>
                <w:szCs w:val="20"/>
              </w:rPr>
            </w:pP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Данный показатель оценивает наличие и полноту принятия правовых актов</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Годовой</w:t>
            </w:r>
          </w:p>
        </w:tc>
      </w:tr>
      <w:tr w:rsidR="00F00F3C" w:rsidRPr="0061321B" w:rsidTr="00805E0F">
        <w:tblPrEx>
          <w:tblBorders>
            <w:bottom w:val="single" w:sz="4" w:space="0" w:color="auto"/>
          </w:tblBorders>
        </w:tblPrEx>
        <w:trPr>
          <w:trHeight w:val="1125"/>
        </w:trPr>
        <w:tc>
          <w:tcPr>
            <w:tcW w:w="426" w:type="dxa"/>
            <w:vAlign w:val="center"/>
          </w:tcPr>
          <w:p w:rsidR="00C62A38" w:rsidRPr="00B608A7" w:rsidRDefault="00C62A38" w:rsidP="00B608A7">
            <w:pPr>
              <w:ind w:left="-108" w:right="-108"/>
              <w:jc w:val="center"/>
              <w:rPr>
                <w:rFonts w:ascii="Times New Roman" w:eastAsia="Calibri" w:hAnsi="Times New Roman" w:cs="Times New Roman"/>
                <w:bCs/>
                <w:sz w:val="20"/>
                <w:szCs w:val="20"/>
              </w:rPr>
            </w:pPr>
            <w:r w:rsidRPr="00B608A7">
              <w:rPr>
                <w:rFonts w:ascii="Times New Roman" w:eastAsia="Calibri" w:hAnsi="Times New Roman" w:cs="Times New Roman"/>
                <w:bCs/>
                <w:sz w:val="20"/>
                <w:szCs w:val="20"/>
              </w:rPr>
              <w:t>7</w:t>
            </w:r>
          </w:p>
        </w:tc>
        <w:tc>
          <w:tcPr>
            <w:tcW w:w="1276" w:type="dxa"/>
            <w:vAlign w:val="center"/>
          </w:tcPr>
          <w:p w:rsidR="00C62A38" w:rsidRPr="00B608A7" w:rsidRDefault="00C62A38" w:rsidP="00B608A7">
            <w:pPr>
              <w:ind w:left="-108" w:right="-108"/>
              <w:jc w:val="center"/>
              <w:rPr>
                <w:rFonts w:ascii="Times New Roman" w:eastAsia="Calibri" w:hAnsi="Times New Roman" w:cs="Times New Roman"/>
                <w:bCs/>
                <w:sz w:val="20"/>
                <w:szCs w:val="20"/>
              </w:rPr>
            </w:pPr>
            <w:r w:rsidRPr="00B608A7">
              <w:rPr>
                <w:rFonts w:ascii="Times New Roman" w:eastAsia="Calibri" w:hAnsi="Times New Roman" w:cs="Times New Roman"/>
                <w:bCs/>
                <w:sz w:val="20"/>
                <w:szCs w:val="20"/>
              </w:rPr>
              <w:t xml:space="preserve">Наличие нарушений порядка </w:t>
            </w:r>
            <w:proofErr w:type="spellStart"/>
            <w:proofErr w:type="gramStart"/>
            <w:r w:rsidRPr="00B608A7">
              <w:rPr>
                <w:rFonts w:ascii="Times New Roman" w:eastAsia="Calibri" w:hAnsi="Times New Roman" w:cs="Times New Roman"/>
                <w:bCs/>
                <w:sz w:val="20"/>
                <w:szCs w:val="20"/>
              </w:rPr>
              <w:t>админист</w:t>
            </w:r>
            <w:r w:rsidR="00F00F3C" w:rsidRPr="00B608A7">
              <w:rPr>
                <w:rFonts w:ascii="Times New Roman" w:eastAsia="Calibri" w:hAnsi="Times New Roman" w:cs="Times New Roman"/>
                <w:bCs/>
                <w:sz w:val="20"/>
                <w:szCs w:val="20"/>
              </w:rPr>
              <w:t>-</w:t>
            </w:r>
            <w:r w:rsidRPr="00B608A7">
              <w:rPr>
                <w:rFonts w:ascii="Times New Roman" w:eastAsia="Calibri" w:hAnsi="Times New Roman" w:cs="Times New Roman"/>
                <w:bCs/>
                <w:sz w:val="20"/>
                <w:szCs w:val="20"/>
              </w:rPr>
              <w:t>рирования</w:t>
            </w:r>
            <w:proofErr w:type="spellEnd"/>
            <w:proofErr w:type="gramEnd"/>
            <w:r w:rsidRPr="00B608A7">
              <w:rPr>
                <w:rFonts w:ascii="Times New Roman" w:eastAsia="Calibri" w:hAnsi="Times New Roman" w:cs="Times New Roman"/>
                <w:bCs/>
                <w:sz w:val="20"/>
                <w:szCs w:val="20"/>
              </w:rPr>
              <w:t xml:space="preserve"> доходов бюджета,</w:t>
            </w:r>
            <w:r w:rsidRPr="00B608A7">
              <w:rPr>
                <w:rFonts w:ascii="Calibri" w:eastAsia="Calibri" w:hAnsi="Calibri" w:cs="Times New Roman"/>
                <w:sz w:val="20"/>
                <w:szCs w:val="20"/>
              </w:rPr>
              <w:t xml:space="preserve"> </w:t>
            </w:r>
            <w:r w:rsidRPr="00B608A7">
              <w:rPr>
                <w:rFonts w:ascii="Times New Roman" w:eastAsia="Calibri" w:hAnsi="Times New Roman" w:cs="Times New Roman"/>
                <w:bCs/>
                <w:sz w:val="20"/>
                <w:szCs w:val="20"/>
              </w:rPr>
              <w:t xml:space="preserve">выявленных </w:t>
            </w:r>
            <w:r w:rsidRPr="00B608A7">
              <w:rPr>
                <w:rFonts w:ascii="Times New Roman" w:eastAsia="Calibri" w:hAnsi="Times New Roman" w:cs="Times New Roman"/>
                <w:bCs/>
                <w:sz w:val="20"/>
                <w:szCs w:val="20"/>
              </w:rPr>
              <w:br/>
              <w:t>в ходе внутреннего финансового аудита</w:t>
            </w:r>
          </w:p>
        </w:tc>
        <w:tc>
          <w:tcPr>
            <w:tcW w:w="2126"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w:t>
            </w:r>
            <w:proofErr w:type="spellStart"/>
            <w:r w:rsidRPr="00B608A7">
              <w:rPr>
                <w:rFonts w:ascii="Times New Roman" w:eastAsia="Calibri" w:hAnsi="Times New Roman" w:cs="Times New Roman"/>
                <w:sz w:val="20"/>
                <w:szCs w:val="20"/>
                <w:lang w:val="en-US"/>
              </w:rPr>
              <w:t>Nd</w:t>
            </w:r>
            <w:proofErr w:type="spellEnd"/>
            <w:r w:rsidRPr="00B608A7">
              <w:rPr>
                <w:rFonts w:ascii="Times New Roman" w:eastAsia="Calibri" w:hAnsi="Times New Roman" w:cs="Times New Roman"/>
                <w:sz w:val="20"/>
                <w:szCs w:val="20"/>
              </w:rPr>
              <w:t>, где:</w:t>
            </w:r>
          </w:p>
          <w:p w:rsidR="00C62A38" w:rsidRPr="00B608A7" w:rsidRDefault="00C62A38" w:rsidP="00B608A7">
            <w:pPr>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Nd</w:t>
            </w:r>
            <w:proofErr w:type="spellEnd"/>
            <w:r w:rsidRPr="00B608A7">
              <w:rPr>
                <w:rFonts w:ascii="Times New Roman" w:eastAsia="Calibri" w:hAnsi="Times New Roman" w:cs="Times New Roman"/>
                <w:sz w:val="20"/>
                <w:szCs w:val="20"/>
              </w:rPr>
              <w:t xml:space="preserve"> – количество нарушений порядка администрирования доходов бюджета, выявленных в ходе внутреннего финансового аудита</w:t>
            </w:r>
          </w:p>
        </w:tc>
        <w:tc>
          <w:tcPr>
            <w:tcW w:w="992"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балл</w:t>
            </w:r>
          </w:p>
        </w:tc>
        <w:tc>
          <w:tcPr>
            <w:tcW w:w="1843" w:type="dxa"/>
            <w:vAlign w:val="center"/>
          </w:tcPr>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w:t>
            </w:r>
          </w:p>
          <w:p w:rsidR="00C62A38" w:rsidRPr="00B608A7" w:rsidRDefault="00C62A38" w:rsidP="00B608A7">
            <w:pPr>
              <w:ind w:left="-108" w:right="-108"/>
              <w:jc w:val="center"/>
              <w:rPr>
                <w:rFonts w:ascii="Times New Roman" w:eastAsia="Calibri" w:hAnsi="Times New Roman" w:cs="Times New Roman"/>
                <w:sz w:val="20"/>
                <w:szCs w:val="20"/>
              </w:rPr>
            </w:pPr>
            <w:proofErr w:type="gramStart"/>
            <w:r w:rsidRPr="00B608A7">
              <w:rPr>
                <w:rFonts w:ascii="Times New Roman" w:eastAsia="Calibri" w:hAnsi="Times New Roman" w:cs="Times New Roman"/>
                <w:sz w:val="20"/>
                <w:szCs w:val="20"/>
              </w:rPr>
              <w:t>Р</w:t>
            </w:r>
            <w:proofErr w:type="gramEnd"/>
            <w:r w:rsidRPr="00B608A7">
              <w:rPr>
                <w:rFonts w:ascii="Times New Roman" w:eastAsia="Calibri" w:hAnsi="Times New Roman" w:cs="Times New Roman"/>
                <w:sz w:val="20"/>
                <w:szCs w:val="20"/>
              </w:rPr>
              <w:t xml:space="preserve"> = 0</w:t>
            </w:r>
          </w:p>
        </w:tc>
        <w:tc>
          <w:tcPr>
            <w:tcW w:w="850"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0</w:t>
            </w:r>
          </w:p>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5</w:t>
            </w:r>
          </w:p>
        </w:tc>
        <w:tc>
          <w:tcPr>
            <w:tcW w:w="1701"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Негативным считается наличие н</w:t>
            </w:r>
            <w:r w:rsidR="00F00F3C" w:rsidRPr="00B608A7">
              <w:rPr>
                <w:rFonts w:ascii="Times New Roman" w:eastAsia="Calibri" w:hAnsi="Times New Roman" w:cs="Times New Roman"/>
                <w:sz w:val="20"/>
                <w:szCs w:val="20"/>
              </w:rPr>
              <w:t>арушений порядка администрирова</w:t>
            </w:r>
            <w:r w:rsidRPr="00B608A7">
              <w:rPr>
                <w:rFonts w:ascii="Times New Roman" w:eastAsia="Calibri" w:hAnsi="Times New Roman" w:cs="Times New Roman"/>
                <w:sz w:val="20"/>
                <w:szCs w:val="20"/>
              </w:rPr>
              <w:t>ния доходов бюджета, выявленных в ходе внутреннего финансового аудита</w:t>
            </w:r>
          </w:p>
        </w:tc>
        <w:tc>
          <w:tcPr>
            <w:tcW w:w="1134" w:type="dxa"/>
            <w:vAlign w:val="center"/>
          </w:tcPr>
          <w:p w:rsidR="00C62A38" w:rsidRPr="00B608A7" w:rsidRDefault="00C62A38" w:rsidP="00B608A7">
            <w:pPr>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Годовой</w:t>
            </w:r>
          </w:p>
        </w:tc>
      </w:tr>
    </w:tbl>
    <w:p w:rsidR="00917D3C" w:rsidRPr="0061321B" w:rsidRDefault="00917D3C" w:rsidP="001B6807">
      <w:pPr>
        <w:pStyle w:val="ConsPlusTitle"/>
        <w:ind w:right="1"/>
        <w:jc w:val="center"/>
        <w:rPr>
          <w:rFonts w:ascii="Times New Roman" w:hAnsi="Times New Roman" w:cs="Times New Roman"/>
          <w:b w:val="0"/>
          <w:sz w:val="20"/>
          <w:szCs w:val="20"/>
        </w:rPr>
      </w:pPr>
    </w:p>
    <w:p w:rsidR="00BE120E" w:rsidRPr="008A2CDB" w:rsidRDefault="00BE120E" w:rsidP="00BE120E">
      <w:pPr>
        <w:pStyle w:val="ConsPlusNormal"/>
        <w:spacing w:line="276" w:lineRule="auto"/>
        <w:ind w:firstLine="709"/>
        <w:jc w:val="both"/>
        <w:rPr>
          <w:rFonts w:ascii="Times New Roman" w:hAnsi="Times New Roman" w:cs="Times New Roman"/>
          <w:sz w:val="28"/>
          <w:szCs w:val="28"/>
        </w:rPr>
        <w:sectPr w:rsidR="00BE120E" w:rsidRPr="008A2CDB" w:rsidSect="00F3140C">
          <w:headerReference w:type="default" r:id="rId18"/>
          <w:pgSz w:w="11906" w:h="16838"/>
          <w:pgMar w:top="142" w:right="707" w:bottom="993" w:left="1134" w:header="709" w:footer="709" w:gutter="0"/>
          <w:cols w:space="708"/>
          <w:titlePg/>
          <w:docGrid w:linePitch="360"/>
        </w:sectPr>
      </w:pPr>
    </w:p>
    <w:p w:rsidR="00E33CB6" w:rsidRPr="00643969" w:rsidRDefault="00E33CB6" w:rsidP="00643969">
      <w:pPr>
        <w:widowControl w:val="0"/>
        <w:autoSpaceDE w:val="0"/>
        <w:autoSpaceDN w:val="0"/>
        <w:adjustRightInd w:val="0"/>
        <w:spacing w:after="0" w:line="240" w:lineRule="auto"/>
        <w:ind w:left="5812"/>
        <w:jc w:val="both"/>
        <w:rPr>
          <w:rFonts w:ascii="Times New Roman" w:hAnsi="Times New Roman" w:cs="Times New Roman"/>
          <w:sz w:val="24"/>
          <w:szCs w:val="24"/>
        </w:rPr>
      </w:pPr>
      <w:r w:rsidRPr="00643969">
        <w:rPr>
          <w:rFonts w:ascii="Times New Roman" w:hAnsi="Times New Roman" w:cs="Times New Roman"/>
          <w:sz w:val="24"/>
          <w:szCs w:val="24"/>
        </w:rPr>
        <w:lastRenderedPageBreak/>
        <w:t>Приложение 5</w:t>
      </w:r>
    </w:p>
    <w:p w:rsidR="00E33CB6" w:rsidRPr="00643969" w:rsidRDefault="00173C38" w:rsidP="00643969">
      <w:pPr>
        <w:pStyle w:val="ConsPlusTitle"/>
        <w:ind w:left="5812"/>
        <w:jc w:val="both"/>
        <w:rPr>
          <w:rFonts w:ascii="Times New Roman" w:hAnsi="Times New Roman" w:cs="Times New Roman"/>
          <w:b w:val="0"/>
          <w:sz w:val="24"/>
          <w:szCs w:val="24"/>
        </w:rPr>
      </w:pPr>
      <w:r w:rsidRPr="00643969">
        <w:rPr>
          <w:rFonts w:ascii="Times New Roman" w:hAnsi="Times New Roman" w:cs="Times New Roman"/>
          <w:b w:val="0"/>
          <w:sz w:val="24"/>
          <w:szCs w:val="24"/>
        </w:rPr>
        <w:t>к</w:t>
      </w:r>
      <w:r w:rsidR="00E33CB6" w:rsidRPr="00643969">
        <w:rPr>
          <w:rFonts w:ascii="Times New Roman" w:hAnsi="Times New Roman" w:cs="Times New Roman"/>
          <w:b w:val="0"/>
          <w:sz w:val="24"/>
          <w:szCs w:val="24"/>
        </w:rPr>
        <w:t xml:space="preserve"> Порядку </w:t>
      </w:r>
      <w:proofErr w:type="gramStart"/>
      <w:r w:rsidR="00E33CB6"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00E33CB6" w:rsidRPr="00643969">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E33CB6" w:rsidRDefault="00E33CB6" w:rsidP="00E33CB6">
      <w:pPr>
        <w:pStyle w:val="ConsPlusTitle"/>
        <w:ind w:left="5812" w:right="1"/>
        <w:jc w:val="both"/>
        <w:rPr>
          <w:rFonts w:ascii="Times New Roman" w:hAnsi="Times New Roman" w:cs="Times New Roman"/>
          <w:b w:val="0"/>
          <w:sz w:val="24"/>
          <w:szCs w:val="24"/>
        </w:rPr>
      </w:pPr>
    </w:p>
    <w:p w:rsidR="00BB5445" w:rsidRDefault="00BB5445" w:rsidP="00E33CB6">
      <w:pPr>
        <w:widowControl w:val="0"/>
        <w:autoSpaceDE w:val="0"/>
        <w:autoSpaceDN w:val="0"/>
        <w:adjustRightInd w:val="0"/>
        <w:spacing w:after="0" w:line="240" w:lineRule="auto"/>
        <w:jc w:val="center"/>
        <w:rPr>
          <w:rFonts w:ascii="Times New Roman" w:hAnsi="Times New Roman" w:cs="Times New Roman"/>
          <w:sz w:val="28"/>
          <w:szCs w:val="28"/>
        </w:rPr>
      </w:pPr>
    </w:p>
    <w:p w:rsidR="00E33CB6" w:rsidRPr="00805E0F" w:rsidRDefault="00E33CB6" w:rsidP="00E33CB6">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РАСЧЕТ </w:t>
      </w:r>
    </w:p>
    <w:p w:rsidR="00E33CB6" w:rsidRPr="00805E0F" w:rsidRDefault="00E33CB6" w:rsidP="00E33CB6">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ведения бюджетного учета</w:t>
      </w:r>
    </w:p>
    <w:p w:rsidR="00E33CB6" w:rsidRPr="00805E0F" w:rsidRDefault="00E33CB6" w:rsidP="00E33CB6">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 и составления бюджетной отчетности</w:t>
      </w:r>
    </w:p>
    <w:p w:rsidR="00E33CB6" w:rsidRPr="003F7FDF" w:rsidRDefault="00E33CB6" w:rsidP="00E33CB6">
      <w:pPr>
        <w:widowControl w:val="0"/>
        <w:autoSpaceDE w:val="0"/>
        <w:autoSpaceDN w:val="0"/>
        <w:adjustRightInd w:val="0"/>
        <w:spacing w:after="0" w:line="240" w:lineRule="auto"/>
        <w:jc w:val="center"/>
        <w:rPr>
          <w:rFonts w:ascii="Times New Roman" w:hAnsi="Times New Roman" w:cs="Times New Roman"/>
          <w:sz w:val="28"/>
          <w:szCs w:val="28"/>
        </w:rPr>
      </w:pPr>
    </w:p>
    <w:p w:rsidR="00E33CB6" w:rsidRDefault="00E33CB6" w:rsidP="00E33CB6">
      <w:pPr>
        <w:pStyle w:val="ConsPlusNormal"/>
        <w:spacing w:line="276" w:lineRule="auto"/>
        <w:ind w:firstLine="709"/>
        <w:jc w:val="both"/>
        <w:rPr>
          <w:rFonts w:ascii="Times New Roman" w:hAnsi="Times New Roman" w:cs="Times New Roman"/>
          <w:sz w:val="28"/>
          <w:szCs w:val="28"/>
        </w:rPr>
      </w:pPr>
      <w:r w:rsidRPr="003F7FDF">
        <w:rPr>
          <w:rFonts w:ascii="Times New Roman" w:hAnsi="Times New Roman" w:cs="Times New Roman"/>
          <w:sz w:val="28"/>
          <w:szCs w:val="28"/>
        </w:rPr>
        <w:t xml:space="preserve">Оценка качества </w:t>
      </w:r>
      <w:r w:rsidRPr="00AE4D91">
        <w:rPr>
          <w:rFonts w:ascii="Times New Roman" w:hAnsi="Times New Roman" w:cs="Times New Roman"/>
          <w:sz w:val="28"/>
          <w:szCs w:val="28"/>
        </w:rPr>
        <w:t xml:space="preserve">ведения бюджетного учета и составления бюджетной отчетности </w:t>
      </w:r>
      <w:r w:rsidRPr="003F7FDF">
        <w:rPr>
          <w:rFonts w:ascii="Times New Roman" w:hAnsi="Times New Roman" w:cs="Times New Roman"/>
          <w:sz w:val="28"/>
          <w:szCs w:val="28"/>
        </w:rPr>
        <w:t>рассчитывается по совокупности</w:t>
      </w:r>
      <w:r>
        <w:rPr>
          <w:rFonts w:ascii="Times New Roman" w:hAnsi="Times New Roman" w:cs="Times New Roman"/>
          <w:sz w:val="28"/>
          <w:szCs w:val="28"/>
        </w:rPr>
        <w:t xml:space="preserve"> баллов, полученных каждым ГАБС</w:t>
      </w:r>
      <w:r w:rsidRPr="009B2222">
        <w:rPr>
          <w:rFonts w:ascii="Times New Roman" w:hAnsi="Times New Roman" w:cs="Times New Roman"/>
          <w:sz w:val="28"/>
          <w:szCs w:val="28"/>
        </w:rPr>
        <w:t xml:space="preserve"> </w:t>
      </w:r>
      <w:r>
        <w:rPr>
          <w:rFonts w:ascii="Times New Roman" w:hAnsi="Times New Roman" w:cs="Times New Roman"/>
          <w:sz w:val="28"/>
          <w:szCs w:val="28"/>
        </w:rPr>
        <w:br/>
      </w:r>
      <w:r w:rsidRPr="003F7FDF">
        <w:rPr>
          <w:rFonts w:ascii="Times New Roman" w:hAnsi="Times New Roman" w:cs="Times New Roman"/>
          <w:sz w:val="28"/>
          <w:szCs w:val="28"/>
        </w:rPr>
        <w:t xml:space="preserve">по применимым к нему показателям оценки качества финансового менеджмента, </w:t>
      </w:r>
      <w:r>
        <w:rPr>
          <w:rFonts w:ascii="Times New Roman" w:hAnsi="Times New Roman" w:cs="Times New Roman"/>
          <w:sz w:val="28"/>
          <w:szCs w:val="28"/>
        </w:rPr>
        <w:br/>
      </w:r>
      <w:r w:rsidRPr="003F7FDF">
        <w:rPr>
          <w:rFonts w:ascii="Times New Roman" w:hAnsi="Times New Roman" w:cs="Times New Roman"/>
          <w:sz w:val="28"/>
          <w:szCs w:val="28"/>
        </w:rPr>
        <w:t>по следующей формуле:</w:t>
      </w:r>
    </w:p>
    <w:p w:rsidR="00E33CB6" w:rsidRPr="003F7FDF" w:rsidRDefault="002A030D" w:rsidP="00E33CB6">
      <w:pPr>
        <w:pStyle w:val="ConsPlusNormal"/>
        <w:spacing w:line="276"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r>
              <m:rPr>
                <m:sty m:val="p"/>
              </m:rPr>
              <w:rPr>
                <w:rFonts w:ascii="Cambria Math" w:eastAsia="Times New Roman" w:hAnsi="Cambria Math" w:cs="Times New Roman"/>
                <w:sz w:val="28"/>
                <w:szCs w:val="28"/>
              </w:rPr>
              <m:t>5</m:t>
            </m:r>
          </m:e>
          <m:sub>
            <m:r>
              <m:rPr>
                <m:sty m:val="p"/>
              </m:rPr>
              <w:rPr>
                <w:rFonts w:ascii="Cambria Math" w:eastAsia="Times New Roman" w:hAnsi="Cambria Math" w:cs="Times New Roman"/>
                <w:sz w:val="28"/>
                <w:szCs w:val="28"/>
              </w:rPr>
              <m:t xml:space="preserve"> </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Y5</m:t>
            </m:r>
          </m:num>
          <m:den>
            <m:r>
              <m:rPr>
                <m:sty m:val="p"/>
              </m:rPr>
              <w:rPr>
                <w:rFonts w:ascii="Cambria Math" w:eastAsia="Times New Roman" w:hAnsi="Cambria Math" w:cs="Times New Roman"/>
                <w:sz w:val="28"/>
                <w:szCs w:val="28"/>
                <w:lang w:val="en-US"/>
              </w:rPr>
              <m:t>MAX</m:t>
            </m:r>
            <m:r>
              <m:rPr>
                <m:sty m:val="p"/>
              </m:rPr>
              <w:rPr>
                <w:rFonts w:ascii="Cambria Math" w:eastAsia="Times New Roman" w:hAnsi="Cambria Math" w:cs="Times New Roman"/>
                <w:sz w:val="28"/>
                <w:szCs w:val="28"/>
              </w:rPr>
              <m:t>5</m:t>
            </m:r>
          </m:den>
        </m:f>
        <m:r>
          <m:rPr>
            <m:sty m:val="p"/>
          </m:rPr>
          <w:rPr>
            <w:rFonts w:ascii="Cambria Math" w:eastAsia="Times New Roman" w:hAnsi="Cambria Math" w:cs="Times New Roman"/>
            <w:sz w:val="28"/>
            <w:szCs w:val="28"/>
          </w:rPr>
          <m:t>×100</m:t>
        </m:r>
      </m:oMath>
      <w:r w:rsidR="00E33CB6" w:rsidRPr="003F7FDF">
        <w:rPr>
          <w:rFonts w:ascii="Times New Roman" w:eastAsia="Times New Roman" w:hAnsi="Times New Roman" w:cs="Times New Roman"/>
          <w:sz w:val="28"/>
          <w:szCs w:val="28"/>
        </w:rPr>
        <w:t>, если</w:t>
      </w:r>
      <w:r w:rsidR="00E33CB6">
        <w:rPr>
          <w:rFonts w:ascii="Times New Roman" w:eastAsia="Times New Roman" w:hAnsi="Times New Roman" w:cs="Times New Roman"/>
          <w:sz w:val="28"/>
          <w:szCs w:val="28"/>
        </w:rPr>
        <w:t>:</w:t>
      </w:r>
    </w:p>
    <w:p w:rsidR="00E33CB6" w:rsidRPr="003F7FDF" w:rsidRDefault="00E33CB6" w:rsidP="00E33CB6">
      <w:pPr>
        <w:pStyle w:val="ConsPlusNormal"/>
        <w:spacing w:line="276" w:lineRule="auto"/>
        <w:ind w:firstLine="709"/>
        <w:jc w:val="both"/>
        <w:rPr>
          <w:rFonts w:ascii="Times New Roman" w:hAnsi="Times New Roman" w:cs="Times New Roman"/>
          <w:sz w:val="28"/>
          <w:szCs w:val="28"/>
        </w:rPr>
      </w:pPr>
      <w:r w:rsidRPr="003F7FDF">
        <w:rPr>
          <w:rFonts w:ascii="Times New Roman" w:hAnsi="Times New Roman" w:cs="Times New Roman"/>
          <w:sz w:val="28"/>
          <w:szCs w:val="28"/>
        </w:rPr>
        <w:t>MAX</w:t>
      </w:r>
      <w:r w:rsidRPr="000723A2">
        <w:rPr>
          <w:rFonts w:ascii="Times New Roman" w:hAnsi="Times New Roman" w:cs="Times New Roman"/>
          <w:sz w:val="28"/>
          <w:szCs w:val="28"/>
        </w:rPr>
        <w:t>5</w:t>
      </w:r>
      <w:r w:rsidRPr="003F7FDF">
        <w:rPr>
          <w:rFonts w:ascii="Times New Roman" w:hAnsi="Times New Roman" w:cs="Times New Roman"/>
          <w:sz w:val="28"/>
          <w:szCs w:val="28"/>
        </w:rPr>
        <w:t xml:space="preserve"> - максимально возможное количество баллов, которое может получить </w:t>
      </w:r>
      <w:r>
        <w:rPr>
          <w:rFonts w:ascii="Times New Roman" w:hAnsi="Times New Roman" w:cs="Times New Roman"/>
          <w:sz w:val="28"/>
          <w:szCs w:val="28"/>
        </w:rPr>
        <w:t>ГАБС</w:t>
      </w:r>
      <w:r w:rsidRPr="003F7FDF">
        <w:rPr>
          <w:rFonts w:ascii="Times New Roman" w:hAnsi="Times New Roman" w:cs="Times New Roman"/>
          <w:sz w:val="28"/>
          <w:szCs w:val="28"/>
        </w:rPr>
        <w:t xml:space="preserve"> за показатель оценки качества </w:t>
      </w:r>
      <w:r w:rsidRPr="00D350D3">
        <w:rPr>
          <w:rFonts w:ascii="Times New Roman" w:hAnsi="Times New Roman" w:cs="Times New Roman"/>
          <w:sz w:val="28"/>
          <w:szCs w:val="28"/>
        </w:rPr>
        <w:t>ведения бюджетного учета и составления бюджетной отчетности</w:t>
      </w:r>
      <w:r>
        <w:rPr>
          <w:rFonts w:ascii="Times New Roman" w:hAnsi="Times New Roman" w:cs="Times New Roman"/>
          <w:sz w:val="28"/>
          <w:szCs w:val="28"/>
        </w:rPr>
        <w:t xml:space="preserve"> исходя</w:t>
      </w:r>
      <w:r w:rsidRPr="00D350D3">
        <w:rPr>
          <w:rFonts w:ascii="Times New Roman" w:hAnsi="Times New Roman" w:cs="Times New Roman"/>
          <w:sz w:val="28"/>
          <w:szCs w:val="28"/>
        </w:rPr>
        <w:t xml:space="preserve"> </w:t>
      </w:r>
      <w:r w:rsidRPr="003F7FDF">
        <w:rPr>
          <w:rFonts w:ascii="Times New Roman" w:hAnsi="Times New Roman" w:cs="Times New Roman"/>
          <w:sz w:val="28"/>
          <w:szCs w:val="28"/>
        </w:rPr>
        <w:t>из применимости показателей;</w:t>
      </w:r>
    </w:p>
    <w:p w:rsidR="00E33CB6" w:rsidRPr="003F7FDF" w:rsidRDefault="00E33CB6" w:rsidP="00E33CB6">
      <w:pPr>
        <w:pStyle w:val="ConsPlusNormal"/>
        <w:spacing w:line="276" w:lineRule="auto"/>
        <w:ind w:firstLine="709"/>
        <w:jc w:val="center"/>
        <w:rPr>
          <w:rFonts w:ascii="Times New Roman" w:hAnsi="Times New Roman" w:cs="Times New Roman"/>
          <w:sz w:val="28"/>
          <w:szCs w:val="28"/>
        </w:rPr>
      </w:pPr>
      <w:r w:rsidRPr="003F7FDF">
        <w:rPr>
          <w:rFonts w:ascii="Times New Roman" w:hAnsi="Times New Roman" w:cs="Times New Roman"/>
          <w:sz w:val="28"/>
          <w:szCs w:val="28"/>
          <w:lang w:val="en-US"/>
        </w:rPr>
        <w:t>Y</w:t>
      </w:r>
      <w:r w:rsidRPr="000723A2">
        <w:rPr>
          <w:rFonts w:ascii="Times New Roman" w:hAnsi="Times New Roman" w:cs="Times New Roman"/>
          <w:sz w:val="28"/>
          <w:szCs w:val="28"/>
        </w:rPr>
        <w:t>5</w:t>
      </w:r>
      <w:r w:rsidRPr="003F7FDF">
        <w:rPr>
          <w:rFonts w:ascii="Times New Roman" w:hAnsi="Times New Roman" w:cs="Times New Roman"/>
          <w:sz w:val="28"/>
          <w:szCs w:val="28"/>
        </w:rPr>
        <w:t xml:space="preserve"> = P</w:t>
      </w:r>
      <w:r w:rsidRPr="000723A2">
        <w:rPr>
          <w:rFonts w:ascii="Times New Roman" w:hAnsi="Times New Roman" w:cs="Times New Roman"/>
          <w:sz w:val="28"/>
          <w:szCs w:val="28"/>
        </w:rPr>
        <w:t>5</w:t>
      </w:r>
      <w:r w:rsidRPr="003F7FDF">
        <w:rPr>
          <w:rFonts w:ascii="Times New Roman" w:hAnsi="Times New Roman" w:cs="Times New Roman"/>
          <w:sz w:val="28"/>
          <w:szCs w:val="28"/>
        </w:rPr>
        <w:t xml:space="preserve"> + ... + P</w:t>
      </w:r>
      <w:r w:rsidRPr="000723A2">
        <w:rPr>
          <w:rFonts w:ascii="Times New Roman" w:hAnsi="Times New Roman" w:cs="Times New Roman"/>
          <w:sz w:val="28"/>
          <w:szCs w:val="28"/>
        </w:rPr>
        <w:t>5</w:t>
      </w:r>
      <w:r w:rsidRPr="003F7FDF">
        <w:rPr>
          <w:rFonts w:ascii="Times New Roman" w:hAnsi="Times New Roman" w:cs="Times New Roman"/>
          <w:sz w:val="28"/>
          <w:szCs w:val="28"/>
          <w:lang w:val="en-US"/>
        </w:rPr>
        <w:t>n</w:t>
      </w:r>
      <w:r w:rsidRPr="003F7FDF">
        <w:rPr>
          <w:rFonts w:ascii="Times New Roman" w:hAnsi="Times New Roman" w:cs="Times New Roman"/>
          <w:sz w:val="28"/>
          <w:szCs w:val="28"/>
        </w:rPr>
        <w:t>, где</w:t>
      </w:r>
      <w:r>
        <w:rPr>
          <w:rFonts w:ascii="Times New Roman" w:hAnsi="Times New Roman" w:cs="Times New Roman"/>
          <w:sz w:val="28"/>
          <w:szCs w:val="28"/>
        </w:rPr>
        <w:t>:</w:t>
      </w:r>
    </w:p>
    <w:p w:rsidR="00E33CB6" w:rsidRPr="003F7FDF" w:rsidRDefault="00E33CB6" w:rsidP="00E33CB6">
      <w:pPr>
        <w:pStyle w:val="ConsPlusNormal"/>
        <w:spacing w:line="276" w:lineRule="auto"/>
        <w:ind w:firstLine="709"/>
        <w:jc w:val="both"/>
        <w:rPr>
          <w:rFonts w:ascii="Times New Roman" w:hAnsi="Times New Roman" w:cs="Times New Roman"/>
          <w:sz w:val="28"/>
          <w:szCs w:val="28"/>
        </w:rPr>
      </w:pPr>
      <w:r w:rsidRPr="003F7FDF">
        <w:rPr>
          <w:rFonts w:ascii="Times New Roman" w:hAnsi="Times New Roman" w:cs="Times New Roman"/>
          <w:sz w:val="28"/>
          <w:szCs w:val="28"/>
          <w:lang w:val="en-US"/>
        </w:rPr>
        <w:t>Y</w:t>
      </w:r>
      <w:r w:rsidRPr="000723A2">
        <w:rPr>
          <w:rFonts w:ascii="Times New Roman" w:hAnsi="Times New Roman" w:cs="Times New Roman"/>
          <w:sz w:val="28"/>
          <w:szCs w:val="28"/>
        </w:rPr>
        <w:t>5</w:t>
      </w:r>
      <w:r w:rsidRPr="003F7FDF">
        <w:rPr>
          <w:rFonts w:ascii="Times New Roman" w:hAnsi="Times New Roman" w:cs="Times New Roman"/>
          <w:sz w:val="28"/>
          <w:szCs w:val="28"/>
        </w:rPr>
        <w:t xml:space="preserve"> – сумма баллов, полученных в результате оценки качества финансового менеджмента </w:t>
      </w:r>
      <w:r>
        <w:rPr>
          <w:rFonts w:ascii="Times New Roman" w:hAnsi="Times New Roman" w:cs="Times New Roman"/>
          <w:sz w:val="28"/>
          <w:szCs w:val="28"/>
        </w:rPr>
        <w:t>ГАБС</w:t>
      </w:r>
      <w:r w:rsidRPr="003F7FDF">
        <w:rPr>
          <w:rFonts w:ascii="Times New Roman" w:hAnsi="Times New Roman" w:cs="Times New Roman"/>
          <w:sz w:val="28"/>
          <w:szCs w:val="28"/>
        </w:rPr>
        <w:t xml:space="preserve">, соответствующего </w:t>
      </w:r>
      <w:r>
        <w:rPr>
          <w:rFonts w:ascii="Times New Roman" w:hAnsi="Times New Roman" w:cs="Times New Roman"/>
          <w:sz w:val="28"/>
          <w:szCs w:val="28"/>
        </w:rPr>
        <w:t>ГАБС</w:t>
      </w:r>
      <w:r w:rsidRPr="003F7FDF">
        <w:rPr>
          <w:rFonts w:ascii="Times New Roman" w:hAnsi="Times New Roman" w:cs="Times New Roman"/>
          <w:sz w:val="28"/>
          <w:szCs w:val="28"/>
        </w:rPr>
        <w:t xml:space="preserve"> по каждому показателю;</w:t>
      </w:r>
    </w:p>
    <w:p w:rsidR="00E33CB6" w:rsidRPr="003F7FDF" w:rsidRDefault="00E33CB6" w:rsidP="00E33CB6">
      <w:pPr>
        <w:pStyle w:val="ConsPlusNormal"/>
        <w:spacing w:line="276" w:lineRule="auto"/>
        <w:ind w:firstLine="709"/>
        <w:jc w:val="both"/>
        <w:rPr>
          <w:rFonts w:ascii="Times New Roman" w:hAnsi="Times New Roman" w:cs="Times New Roman"/>
          <w:sz w:val="28"/>
          <w:szCs w:val="28"/>
        </w:rPr>
      </w:pPr>
      <w:r w:rsidRPr="003F7FDF">
        <w:rPr>
          <w:rFonts w:ascii="Times New Roman" w:hAnsi="Times New Roman" w:cs="Times New Roman"/>
          <w:sz w:val="28"/>
          <w:szCs w:val="28"/>
        </w:rPr>
        <w:t>P</w:t>
      </w:r>
      <w:r w:rsidRPr="000723A2">
        <w:rPr>
          <w:rFonts w:ascii="Times New Roman" w:hAnsi="Times New Roman" w:cs="Times New Roman"/>
          <w:sz w:val="28"/>
          <w:szCs w:val="28"/>
        </w:rPr>
        <w:t>5</w:t>
      </w:r>
      <w:r w:rsidRPr="003F7FDF">
        <w:rPr>
          <w:rFonts w:ascii="Times New Roman" w:hAnsi="Times New Roman" w:cs="Times New Roman"/>
          <w:sz w:val="28"/>
          <w:szCs w:val="28"/>
        </w:rPr>
        <w:t xml:space="preserve"> - баллы по 1-му показателю оценки качества финансового менеджмента;</w:t>
      </w:r>
    </w:p>
    <w:p w:rsidR="00E33CB6" w:rsidRDefault="00E33CB6" w:rsidP="00E33CB6">
      <w:pPr>
        <w:pStyle w:val="ConsPlusNormal"/>
        <w:spacing w:line="276" w:lineRule="auto"/>
        <w:ind w:firstLine="709"/>
        <w:jc w:val="both"/>
        <w:rPr>
          <w:rFonts w:ascii="Times New Roman" w:hAnsi="Times New Roman" w:cs="Times New Roman"/>
          <w:sz w:val="28"/>
          <w:szCs w:val="28"/>
        </w:rPr>
      </w:pPr>
      <w:r w:rsidRPr="003F7FDF">
        <w:rPr>
          <w:rFonts w:ascii="Times New Roman" w:hAnsi="Times New Roman" w:cs="Times New Roman"/>
          <w:sz w:val="28"/>
          <w:szCs w:val="28"/>
          <w:lang w:val="en-US"/>
        </w:rPr>
        <w:t>n</w:t>
      </w:r>
      <w:r w:rsidRPr="003F7FDF">
        <w:rPr>
          <w:rFonts w:ascii="Times New Roman" w:hAnsi="Times New Roman" w:cs="Times New Roman"/>
          <w:sz w:val="28"/>
          <w:szCs w:val="28"/>
        </w:rPr>
        <w:t xml:space="preserve"> - </w:t>
      </w:r>
      <w:proofErr w:type="gramStart"/>
      <w:r w:rsidRPr="003F7FDF">
        <w:rPr>
          <w:rFonts w:ascii="Times New Roman" w:hAnsi="Times New Roman" w:cs="Times New Roman"/>
          <w:sz w:val="28"/>
          <w:szCs w:val="28"/>
        </w:rPr>
        <w:t>количество</w:t>
      </w:r>
      <w:proofErr w:type="gramEnd"/>
      <w:r w:rsidRPr="003F7FDF">
        <w:rPr>
          <w:rFonts w:ascii="Times New Roman" w:hAnsi="Times New Roman" w:cs="Times New Roman"/>
          <w:sz w:val="28"/>
          <w:szCs w:val="28"/>
        </w:rPr>
        <w:t xml:space="preserve"> показателей оценки качества финансового менеджмента.</w:t>
      </w:r>
    </w:p>
    <w:p w:rsidR="00E33CB6" w:rsidRDefault="00E33CB6" w:rsidP="00E33CB6">
      <w:pPr>
        <w:pStyle w:val="ConsPlusTitle"/>
        <w:ind w:right="1"/>
        <w:jc w:val="both"/>
        <w:rPr>
          <w:rFonts w:ascii="Times New Roman" w:hAnsi="Times New Roman" w:cs="Times New Roman"/>
          <w:b w:val="0"/>
          <w:sz w:val="24"/>
          <w:szCs w:val="24"/>
        </w:rPr>
      </w:pPr>
    </w:p>
    <w:p w:rsidR="00E33CB6" w:rsidRDefault="00E33CB6" w:rsidP="00E33CB6">
      <w:pPr>
        <w:pStyle w:val="ConsPlusTitle"/>
        <w:ind w:right="1"/>
        <w:jc w:val="both"/>
        <w:rPr>
          <w:rFonts w:ascii="Times New Roman" w:hAnsi="Times New Roman" w:cs="Times New Roman"/>
          <w:b w:val="0"/>
          <w:sz w:val="24"/>
          <w:szCs w:val="24"/>
        </w:rPr>
      </w:pPr>
    </w:p>
    <w:p w:rsidR="00E33CB6" w:rsidRDefault="00E33CB6" w:rsidP="00E33CB6">
      <w:pPr>
        <w:pStyle w:val="ConsPlusTitle"/>
        <w:ind w:right="1"/>
        <w:jc w:val="both"/>
        <w:rPr>
          <w:rFonts w:ascii="Times New Roman" w:hAnsi="Times New Roman" w:cs="Times New Roman"/>
          <w:b w:val="0"/>
          <w:sz w:val="24"/>
          <w:szCs w:val="24"/>
        </w:rPr>
      </w:pPr>
    </w:p>
    <w:p w:rsidR="00E33CB6" w:rsidRDefault="00E33CB6"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870721" w:rsidRDefault="00870721" w:rsidP="00E33CB6">
      <w:pPr>
        <w:pStyle w:val="ConsPlusTitle"/>
        <w:ind w:left="6237" w:right="1"/>
        <w:jc w:val="both"/>
        <w:rPr>
          <w:rFonts w:ascii="Times New Roman" w:hAnsi="Times New Roman" w:cs="Times New Roman"/>
          <w:b w:val="0"/>
          <w:sz w:val="24"/>
          <w:szCs w:val="24"/>
        </w:rPr>
      </w:pPr>
    </w:p>
    <w:p w:rsidR="00E33CB6" w:rsidRPr="00643969" w:rsidRDefault="00E33CB6" w:rsidP="00E33CB6">
      <w:pPr>
        <w:pStyle w:val="ConsPlusTitle"/>
        <w:ind w:left="6237" w:right="1"/>
        <w:jc w:val="both"/>
        <w:rPr>
          <w:rFonts w:ascii="Times New Roman" w:hAnsi="Times New Roman" w:cs="Times New Roman"/>
          <w:b w:val="0"/>
          <w:sz w:val="24"/>
          <w:szCs w:val="24"/>
        </w:rPr>
      </w:pPr>
      <w:r w:rsidRPr="00643969">
        <w:rPr>
          <w:rFonts w:ascii="Times New Roman" w:hAnsi="Times New Roman" w:cs="Times New Roman"/>
          <w:b w:val="0"/>
          <w:sz w:val="24"/>
          <w:szCs w:val="24"/>
        </w:rPr>
        <w:lastRenderedPageBreak/>
        <w:t>Приложение</w:t>
      </w:r>
    </w:p>
    <w:p w:rsidR="00E33CB6" w:rsidRPr="00643969" w:rsidRDefault="00252C22" w:rsidP="00E33CB6">
      <w:pPr>
        <w:pStyle w:val="ConsPlusTitle"/>
        <w:ind w:left="6237" w:right="1"/>
        <w:jc w:val="both"/>
        <w:rPr>
          <w:rFonts w:ascii="Times New Roman" w:hAnsi="Times New Roman" w:cs="Times New Roman"/>
          <w:b w:val="0"/>
          <w:sz w:val="24"/>
          <w:szCs w:val="24"/>
        </w:rPr>
      </w:pPr>
      <w:r>
        <w:rPr>
          <w:rFonts w:ascii="Times New Roman" w:hAnsi="Times New Roman" w:cs="Times New Roman"/>
          <w:b w:val="0"/>
          <w:sz w:val="24"/>
          <w:szCs w:val="24"/>
        </w:rPr>
        <w:t>к П</w:t>
      </w:r>
      <w:r w:rsidR="00E33CB6" w:rsidRPr="00643969">
        <w:rPr>
          <w:rFonts w:ascii="Times New Roman" w:hAnsi="Times New Roman" w:cs="Times New Roman"/>
          <w:b w:val="0"/>
          <w:sz w:val="24"/>
          <w:szCs w:val="24"/>
        </w:rPr>
        <w:t>риложению 5</w:t>
      </w:r>
      <w:r>
        <w:rPr>
          <w:rFonts w:ascii="Times New Roman" w:hAnsi="Times New Roman" w:cs="Times New Roman"/>
          <w:b w:val="0"/>
          <w:sz w:val="24"/>
          <w:szCs w:val="24"/>
        </w:rPr>
        <w:t xml:space="preserve"> </w:t>
      </w:r>
      <w:r w:rsidR="00E33CB6" w:rsidRPr="00643969">
        <w:rPr>
          <w:rFonts w:ascii="Times New Roman" w:hAnsi="Times New Roman" w:cs="Times New Roman"/>
          <w:b w:val="0"/>
          <w:sz w:val="24"/>
          <w:szCs w:val="24"/>
        </w:rPr>
        <w:t xml:space="preserve">к Порядку </w:t>
      </w:r>
      <w:proofErr w:type="gramStart"/>
      <w:r w:rsidR="00E33CB6"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00E33CB6" w:rsidRPr="00643969">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E33CB6" w:rsidRDefault="00E33CB6" w:rsidP="00E33CB6">
      <w:pPr>
        <w:pStyle w:val="ConsPlusTitle"/>
        <w:ind w:left="6237" w:right="1"/>
        <w:jc w:val="both"/>
        <w:rPr>
          <w:rFonts w:ascii="Times New Roman" w:hAnsi="Times New Roman" w:cs="Times New Roman"/>
          <w:b w:val="0"/>
          <w:sz w:val="24"/>
          <w:szCs w:val="24"/>
        </w:rPr>
      </w:pPr>
    </w:p>
    <w:p w:rsidR="00C62D40" w:rsidRDefault="00C62D40" w:rsidP="00E33CB6">
      <w:pPr>
        <w:pStyle w:val="ConsPlusTitle"/>
        <w:ind w:left="6237" w:right="1"/>
        <w:jc w:val="both"/>
        <w:rPr>
          <w:rFonts w:ascii="Times New Roman" w:hAnsi="Times New Roman" w:cs="Times New Roman"/>
          <w:b w:val="0"/>
          <w:sz w:val="24"/>
          <w:szCs w:val="24"/>
        </w:rPr>
      </w:pPr>
    </w:p>
    <w:p w:rsidR="00E33CB6" w:rsidRPr="00805E0F" w:rsidRDefault="00E33CB6" w:rsidP="00E33CB6">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ПОКАЗАТЕЛИ</w:t>
      </w:r>
    </w:p>
    <w:p w:rsidR="00E33CB6" w:rsidRPr="00805E0F" w:rsidRDefault="00E33CB6" w:rsidP="00E33CB6">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ведения бюджетного учета и составления бюджетной отчетности</w:t>
      </w:r>
    </w:p>
    <w:tbl>
      <w:tblPr>
        <w:tblStyle w:val="a3"/>
        <w:tblW w:w="10349" w:type="dxa"/>
        <w:tblInd w:w="-176" w:type="dxa"/>
        <w:tblBorders>
          <w:bottom w:val="none" w:sz="0" w:space="0" w:color="auto"/>
        </w:tblBorders>
        <w:tblLayout w:type="fixed"/>
        <w:tblLook w:val="04A0" w:firstRow="1" w:lastRow="0" w:firstColumn="1" w:lastColumn="0" w:noHBand="0" w:noVBand="1"/>
      </w:tblPr>
      <w:tblGrid>
        <w:gridCol w:w="426"/>
        <w:gridCol w:w="1843"/>
        <w:gridCol w:w="2551"/>
        <w:gridCol w:w="993"/>
        <w:gridCol w:w="1134"/>
        <w:gridCol w:w="850"/>
        <w:gridCol w:w="1559"/>
        <w:gridCol w:w="993"/>
      </w:tblGrid>
      <w:tr w:rsidR="00E33CB6" w:rsidRPr="00357D7C" w:rsidTr="00805E0F">
        <w:trPr>
          <w:trHeight w:val="1195"/>
          <w:tblHeader/>
        </w:trPr>
        <w:tc>
          <w:tcPr>
            <w:tcW w:w="426"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п</w:t>
            </w:r>
            <w:proofErr w:type="gramEnd"/>
            <w:r w:rsidRPr="00B608A7">
              <w:rPr>
                <w:rFonts w:ascii="Times New Roman" w:hAnsi="Times New Roman" w:cs="Times New Roman"/>
                <w:sz w:val="20"/>
                <w:szCs w:val="20"/>
                <w:lang w:val="en-US"/>
              </w:rPr>
              <w:t>/</w:t>
            </w:r>
            <w:r w:rsidRPr="00B608A7">
              <w:rPr>
                <w:rFonts w:ascii="Times New Roman" w:hAnsi="Times New Roman" w:cs="Times New Roman"/>
                <w:sz w:val="20"/>
                <w:szCs w:val="20"/>
              </w:rPr>
              <w:t>п</w:t>
            </w:r>
          </w:p>
        </w:tc>
        <w:tc>
          <w:tcPr>
            <w:tcW w:w="1843"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Наименование показателя</w:t>
            </w:r>
          </w:p>
        </w:tc>
        <w:tc>
          <w:tcPr>
            <w:tcW w:w="2551"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Расчет показателя</w:t>
            </w:r>
          </w:p>
        </w:tc>
        <w:tc>
          <w:tcPr>
            <w:tcW w:w="993"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Единица измерения</w:t>
            </w:r>
          </w:p>
        </w:tc>
        <w:tc>
          <w:tcPr>
            <w:tcW w:w="1134"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Параметры определения значения показателя</w:t>
            </w:r>
          </w:p>
        </w:tc>
        <w:tc>
          <w:tcPr>
            <w:tcW w:w="850"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Уровень баллов</w:t>
            </w:r>
          </w:p>
        </w:tc>
        <w:tc>
          <w:tcPr>
            <w:tcW w:w="1559"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hanging="135"/>
              <w:jc w:val="center"/>
              <w:rPr>
                <w:rFonts w:ascii="Times New Roman" w:hAnsi="Times New Roman" w:cs="Times New Roman"/>
                <w:sz w:val="20"/>
                <w:szCs w:val="20"/>
              </w:rPr>
            </w:pPr>
            <w:r w:rsidRPr="00B608A7">
              <w:rPr>
                <w:rFonts w:ascii="Times New Roman" w:hAnsi="Times New Roman" w:cs="Times New Roman"/>
                <w:sz w:val="20"/>
                <w:szCs w:val="20"/>
              </w:rPr>
              <w:t>Комментарий</w:t>
            </w:r>
          </w:p>
        </w:tc>
        <w:tc>
          <w:tcPr>
            <w:tcW w:w="993" w:type="dxa"/>
            <w:tcBorders>
              <w:bottom w:val="single" w:sz="4" w:space="0" w:color="auto"/>
            </w:tcBorders>
            <w:vAlign w:val="center"/>
          </w:tcPr>
          <w:p w:rsidR="00E33CB6" w:rsidRPr="00B608A7" w:rsidRDefault="00E33CB6" w:rsidP="00B608A7">
            <w:pPr>
              <w:widowControl w:val="0"/>
              <w:autoSpaceDE w:val="0"/>
              <w:autoSpaceDN w:val="0"/>
              <w:adjustRightInd w:val="0"/>
              <w:ind w:left="-108" w:right="-108" w:hanging="135"/>
              <w:jc w:val="center"/>
              <w:rPr>
                <w:rFonts w:ascii="Times New Roman" w:hAnsi="Times New Roman" w:cs="Times New Roman"/>
                <w:sz w:val="20"/>
                <w:szCs w:val="20"/>
              </w:rPr>
            </w:pPr>
            <w:r w:rsidRPr="00B608A7">
              <w:rPr>
                <w:rFonts w:ascii="Times New Roman" w:hAnsi="Times New Roman" w:cs="Times New Roman"/>
                <w:sz w:val="20"/>
                <w:szCs w:val="20"/>
              </w:rPr>
              <w:t xml:space="preserve">Период </w:t>
            </w:r>
            <w:proofErr w:type="spellStart"/>
            <w:proofErr w:type="gramStart"/>
            <w:r w:rsidRPr="00B608A7">
              <w:rPr>
                <w:rFonts w:ascii="Times New Roman" w:hAnsi="Times New Roman" w:cs="Times New Roman"/>
                <w:sz w:val="20"/>
                <w:szCs w:val="20"/>
              </w:rPr>
              <w:t>проведе-ния</w:t>
            </w:r>
            <w:proofErr w:type="spellEnd"/>
            <w:proofErr w:type="gramEnd"/>
            <w:r w:rsidRPr="00B608A7">
              <w:rPr>
                <w:rFonts w:ascii="Times New Roman" w:hAnsi="Times New Roman" w:cs="Times New Roman"/>
                <w:sz w:val="20"/>
                <w:szCs w:val="20"/>
              </w:rPr>
              <w:t xml:space="preserve"> </w:t>
            </w:r>
            <w:proofErr w:type="spellStart"/>
            <w:r w:rsidRPr="00B608A7">
              <w:rPr>
                <w:rFonts w:ascii="Times New Roman" w:hAnsi="Times New Roman" w:cs="Times New Roman"/>
                <w:sz w:val="20"/>
                <w:szCs w:val="20"/>
              </w:rPr>
              <w:t>монито</w:t>
            </w:r>
            <w:proofErr w:type="spellEnd"/>
            <w:r w:rsidRPr="00B608A7">
              <w:rPr>
                <w:rFonts w:ascii="Times New Roman" w:hAnsi="Times New Roman" w:cs="Times New Roman"/>
                <w:sz w:val="20"/>
                <w:szCs w:val="20"/>
              </w:rPr>
              <w:t>-ринга</w:t>
            </w:r>
          </w:p>
        </w:tc>
      </w:tr>
      <w:tr w:rsidR="00E33CB6" w:rsidRPr="00357D7C" w:rsidTr="00805E0F">
        <w:tblPrEx>
          <w:tblBorders>
            <w:bottom w:val="single" w:sz="4" w:space="0" w:color="auto"/>
          </w:tblBorders>
        </w:tblPrEx>
        <w:trPr>
          <w:trHeight w:val="70"/>
          <w:tblHeader/>
        </w:trPr>
        <w:tc>
          <w:tcPr>
            <w:tcW w:w="426"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843"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2551"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993"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4</w:t>
            </w:r>
          </w:p>
        </w:tc>
        <w:tc>
          <w:tcPr>
            <w:tcW w:w="1134"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850" w:type="dxa"/>
            <w:vAlign w:val="center"/>
          </w:tcPr>
          <w:p w:rsidR="00E33CB6" w:rsidRPr="00B608A7" w:rsidRDefault="00E33CB6"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6</w:t>
            </w:r>
          </w:p>
        </w:tc>
        <w:tc>
          <w:tcPr>
            <w:tcW w:w="1559" w:type="dxa"/>
            <w:vAlign w:val="center"/>
          </w:tcPr>
          <w:p w:rsidR="00E33CB6" w:rsidRPr="00B608A7" w:rsidRDefault="00E33CB6" w:rsidP="00B608A7">
            <w:pPr>
              <w:widowControl w:val="0"/>
              <w:autoSpaceDE w:val="0"/>
              <w:autoSpaceDN w:val="0"/>
              <w:adjustRightInd w:val="0"/>
              <w:ind w:left="-108" w:right="-108"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7</w:t>
            </w:r>
          </w:p>
        </w:tc>
        <w:tc>
          <w:tcPr>
            <w:tcW w:w="993" w:type="dxa"/>
            <w:vAlign w:val="center"/>
          </w:tcPr>
          <w:p w:rsidR="00E33CB6" w:rsidRPr="00B608A7" w:rsidRDefault="00E33CB6" w:rsidP="00B608A7">
            <w:pPr>
              <w:widowControl w:val="0"/>
              <w:autoSpaceDE w:val="0"/>
              <w:autoSpaceDN w:val="0"/>
              <w:adjustRightInd w:val="0"/>
              <w:ind w:left="-108" w:right="-108"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8</w:t>
            </w:r>
          </w:p>
        </w:tc>
      </w:tr>
      <w:tr w:rsidR="00E33CB6" w:rsidRPr="00357D7C" w:rsidTr="00805E0F">
        <w:tblPrEx>
          <w:tblBorders>
            <w:bottom w:val="single" w:sz="4" w:space="0" w:color="auto"/>
          </w:tblBorders>
        </w:tblPrEx>
        <w:trPr>
          <w:trHeight w:val="1674"/>
        </w:trPr>
        <w:tc>
          <w:tcPr>
            <w:tcW w:w="426"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84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Качество предоставления ГАБС отчета </w:t>
            </w:r>
            <w:r w:rsidRPr="00B608A7">
              <w:rPr>
                <w:rFonts w:ascii="Times New Roman" w:hAnsi="Times New Roman" w:cs="Times New Roman"/>
                <w:sz w:val="20"/>
                <w:szCs w:val="20"/>
              </w:rPr>
              <w:br/>
              <w:t xml:space="preserve">об исполнении бюджета </w:t>
            </w:r>
            <w:r w:rsidRPr="00B608A7">
              <w:rPr>
                <w:rFonts w:ascii="Times New Roman" w:hAnsi="Times New Roman" w:cs="Times New Roman"/>
                <w:sz w:val="20"/>
                <w:szCs w:val="20"/>
              </w:rPr>
              <w:br/>
              <w:t xml:space="preserve">в </w:t>
            </w:r>
            <w:proofErr w:type="spellStart"/>
            <w:r w:rsidRPr="00B608A7">
              <w:rPr>
                <w:rFonts w:ascii="Times New Roman" w:hAnsi="Times New Roman" w:cs="Times New Roman"/>
                <w:sz w:val="20"/>
                <w:szCs w:val="20"/>
              </w:rPr>
              <w:t>Финуправление</w:t>
            </w:r>
            <w:proofErr w:type="spellEnd"/>
          </w:p>
        </w:tc>
        <w:tc>
          <w:tcPr>
            <w:tcW w:w="2551"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w:t>
            </w:r>
            <w:r w:rsidRPr="00B608A7">
              <w:rPr>
                <w:rFonts w:ascii="Times New Roman" w:hAnsi="Times New Roman" w:cs="Times New Roman"/>
                <w:sz w:val="20"/>
                <w:szCs w:val="20"/>
                <w:lang w:val="en-US"/>
              </w:rPr>
              <w:t>T</w:t>
            </w:r>
            <w:r w:rsidRPr="00B608A7">
              <w:rPr>
                <w:rFonts w:ascii="Times New Roman" w:hAnsi="Times New Roman" w:cs="Times New Roman"/>
                <w:sz w:val="20"/>
                <w:szCs w:val="20"/>
              </w:rPr>
              <w:t>з, где:</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spellStart"/>
            <w:r w:rsidRPr="00B608A7">
              <w:rPr>
                <w:rFonts w:ascii="Times New Roman" w:hAnsi="Times New Roman" w:cs="Times New Roman"/>
                <w:sz w:val="20"/>
                <w:szCs w:val="20"/>
              </w:rPr>
              <w:t>Тз</w:t>
            </w:r>
            <w:proofErr w:type="spellEnd"/>
            <w:r w:rsidRPr="00B608A7">
              <w:rPr>
                <w:rFonts w:ascii="Times New Roman" w:hAnsi="Times New Roman" w:cs="Times New Roman"/>
                <w:sz w:val="20"/>
                <w:szCs w:val="20"/>
              </w:rPr>
              <w:t xml:space="preserve"> – доработки в отчете </w:t>
            </w:r>
            <w:r w:rsidRPr="00B608A7">
              <w:rPr>
                <w:rFonts w:ascii="Times New Roman" w:hAnsi="Times New Roman" w:cs="Times New Roman"/>
                <w:sz w:val="20"/>
                <w:szCs w:val="20"/>
              </w:rPr>
              <w:br/>
              <w:t xml:space="preserve">об исполнении бюджета, направляемом ГАБС </w:t>
            </w:r>
            <w:r w:rsidRPr="00B608A7">
              <w:rPr>
                <w:rFonts w:ascii="Times New Roman" w:hAnsi="Times New Roman" w:cs="Times New Roman"/>
                <w:sz w:val="20"/>
                <w:szCs w:val="20"/>
              </w:rPr>
              <w:br/>
              <w:t xml:space="preserve">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w:t>
            </w:r>
            <w:r w:rsidRPr="00B608A7">
              <w:rPr>
                <w:rFonts w:ascii="Times New Roman" w:hAnsi="Times New Roman" w:cs="Times New Roman"/>
                <w:sz w:val="20"/>
                <w:szCs w:val="20"/>
              </w:rPr>
              <w:br/>
              <w:t xml:space="preserve">в соответствии </w:t>
            </w:r>
            <w:r w:rsidRPr="00B608A7">
              <w:rPr>
                <w:rFonts w:ascii="Times New Roman" w:hAnsi="Times New Roman" w:cs="Times New Roman"/>
                <w:sz w:val="20"/>
                <w:szCs w:val="20"/>
              </w:rPr>
              <w:br/>
              <w:t>с Инструкцией № 191н</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балл</w:t>
            </w:r>
          </w:p>
        </w:tc>
        <w:tc>
          <w:tcPr>
            <w:tcW w:w="1134"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4</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eastAsiaTheme="minorEastAsia" w:hAnsi="Times New Roman" w:cs="Times New Roman"/>
                <w:sz w:val="20"/>
                <w:szCs w:val="20"/>
              </w:rPr>
              <w:t xml:space="preserve">1 &lt;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Pr="00B608A7">
              <w:rPr>
                <w:rFonts w:ascii="Times New Roman" w:hAnsi="Times New Roman" w:cs="Times New Roman"/>
                <w:sz w:val="20"/>
                <w:szCs w:val="20"/>
              </w:rPr>
              <w:t xml:space="preserve"> </w:t>
            </w:r>
            <w:r w:rsidRPr="00B608A7">
              <w:rPr>
                <w:rFonts w:ascii="Times New Roman" w:hAnsi="Times New Roman" w:cs="Times New Roman"/>
                <w:sz w:val="20"/>
                <w:szCs w:val="20"/>
                <w:u w:val="single"/>
              </w:rPr>
              <w:t>&lt;</w:t>
            </w:r>
            <w:r w:rsidRPr="00B608A7">
              <w:rPr>
                <w:rFonts w:ascii="Times New Roman" w:hAnsi="Times New Roman" w:cs="Times New Roman"/>
                <w:sz w:val="20"/>
                <w:szCs w:val="20"/>
              </w:rPr>
              <w:t xml:space="preserve"> 4</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w:t>
            </w:r>
            <w:r w:rsidRPr="00B608A7">
              <w:rPr>
                <w:rFonts w:ascii="Times New Roman" w:hAnsi="Times New Roman" w:cs="Times New Roman"/>
                <w:sz w:val="20"/>
                <w:szCs w:val="20"/>
                <w:u w:val="single"/>
              </w:rPr>
              <w:t>&lt;</w:t>
            </w:r>
            <w:r w:rsidRPr="00B608A7">
              <w:rPr>
                <w:rFonts w:ascii="Times New Roman" w:hAnsi="Times New Roman" w:cs="Times New Roman"/>
                <w:sz w:val="20"/>
                <w:szCs w:val="20"/>
              </w:rPr>
              <w:t xml:space="preserve"> 1</w:t>
            </w:r>
          </w:p>
        </w:tc>
        <w:tc>
          <w:tcPr>
            <w:tcW w:w="850"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2</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559"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Наличие доработок в отчете свидетельствуют </w:t>
            </w:r>
            <w:r w:rsidRPr="00B608A7">
              <w:rPr>
                <w:rFonts w:ascii="Times New Roman" w:hAnsi="Times New Roman" w:cs="Times New Roman"/>
                <w:sz w:val="20"/>
                <w:szCs w:val="20"/>
              </w:rPr>
              <w:br/>
              <w:t>о некачественно подготовленном отчете ГАБС</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Годовой / </w:t>
            </w:r>
            <w:proofErr w:type="spellStart"/>
            <w:proofErr w:type="gramStart"/>
            <w:r w:rsidRPr="00B608A7">
              <w:rPr>
                <w:rFonts w:ascii="Times New Roman" w:hAnsi="Times New Roman" w:cs="Times New Roman"/>
                <w:sz w:val="20"/>
                <w:szCs w:val="20"/>
              </w:rPr>
              <w:t>ежеквар-тальный</w:t>
            </w:r>
            <w:proofErr w:type="spellEnd"/>
            <w:proofErr w:type="gramEnd"/>
          </w:p>
        </w:tc>
      </w:tr>
      <w:tr w:rsidR="00E33CB6" w:rsidRPr="00357D7C" w:rsidTr="00805E0F">
        <w:tblPrEx>
          <w:tblBorders>
            <w:bottom w:val="single" w:sz="4" w:space="0" w:color="auto"/>
          </w:tblBorders>
        </w:tblPrEx>
        <w:trPr>
          <w:trHeight w:val="1954"/>
        </w:trPr>
        <w:tc>
          <w:tcPr>
            <w:tcW w:w="426"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184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Качество предоставления ГАБС пояснительной записки </w:t>
            </w:r>
            <w:r w:rsidRPr="00B608A7">
              <w:rPr>
                <w:rFonts w:ascii="Times New Roman" w:hAnsi="Times New Roman" w:cs="Times New Roman"/>
                <w:sz w:val="20"/>
                <w:szCs w:val="20"/>
              </w:rPr>
              <w:br/>
              <w:t xml:space="preserve">в </w:t>
            </w:r>
            <w:proofErr w:type="spellStart"/>
            <w:r w:rsidRPr="00B608A7">
              <w:rPr>
                <w:rFonts w:ascii="Times New Roman" w:hAnsi="Times New Roman" w:cs="Times New Roman"/>
                <w:sz w:val="20"/>
                <w:szCs w:val="20"/>
              </w:rPr>
              <w:t>Финуправление</w:t>
            </w:r>
            <w:proofErr w:type="spellEnd"/>
          </w:p>
        </w:tc>
        <w:tc>
          <w:tcPr>
            <w:tcW w:w="2551"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P = T2, где:</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Т</w:t>
            </w:r>
            <w:proofErr w:type="gramStart"/>
            <w:r w:rsidRPr="00B608A7">
              <w:rPr>
                <w:rFonts w:ascii="Times New Roman" w:hAnsi="Times New Roman" w:cs="Times New Roman"/>
                <w:sz w:val="20"/>
                <w:szCs w:val="20"/>
              </w:rPr>
              <w:t>2</w:t>
            </w:r>
            <w:proofErr w:type="gramEnd"/>
            <w:r w:rsidRPr="00B608A7">
              <w:rPr>
                <w:rFonts w:ascii="Times New Roman" w:hAnsi="Times New Roman" w:cs="Times New Roman"/>
                <w:sz w:val="20"/>
                <w:szCs w:val="20"/>
              </w:rPr>
              <w:t xml:space="preserve"> – доработки </w:t>
            </w:r>
            <w:r w:rsidRPr="00B608A7">
              <w:rPr>
                <w:rFonts w:ascii="Times New Roman" w:hAnsi="Times New Roman" w:cs="Times New Roman"/>
                <w:sz w:val="20"/>
                <w:szCs w:val="20"/>
              </w:rPr>
              <w:br/>
              <w:t xml:space="preserve">в Пояснительной записке, направляемой ГАБС </w:t>
            </w:r>
            <w:r w:rsidRPr="00B608A7">
              <w:rPr>
                <w:rFonts w:ascii="Times New Roman" w:hAnsi="Times New Roman" w:cs="Times New Roman"/>
                <w:sz w:val="20"/>
                <w:szCs w:val="20"/>
              </w:rPr>
              <w:br/>
              <w:t xml:space="preserve">в </w:t>
            </w:r>
            <w:proofErr w:type="spellStart"/>
            <w:r w:rsidRPr="00B608A7">
              <w:rPr>
                <w:rFonts w:ascii="Times New Roman" w:hAnsi="Times New Roman" w:cs="Times New Roman"/>
                <w:sz w:val="20"/>
                <w:szCs w:val="20"/>
              </w:rPr>
              <w:t>Финуправление</w:t>
            </w:r>
            <w:proofErr w:type="spellEnd"/>
            <w:r w:rsidRPr="00B608A7">
              <w:rPr>
                <w:rFonts w:ascii="Times New Roman" w:hAnsi="Times New Roman" w:cs="Times New Roman"/>
                <w:sz w:val="20"/>
                <w:szCs w:val="20"/>
              </w:rPr>
              <w:t xml:space="preserve">, </w:t>
            </w:r>
            <w:r w:rsidRPr="00B608A7">
              <w:rPr>
                <w:rFonts w:ascii="Times New Roman" w:hAnsi="Times New Roman" w:cs="Times New Roman"/>
                <w:sz w:val="20"/>
                <w:szCs w:val="20"/>
              </w:rPr>
              <w:br/>
              <w:t xml:space="preserve">в соответствии </w:t>
            </w:r>
            <w:r w:rsidRPr="00B608A7">
              <w:rPr>
                <w:rFonts w:ascii="Times New Roman" w:hAnsi="Times New Roman" w:cs="Times New Roman"/>
                <w:sz w:val="20"/>
                <w:szCs w:val="20"/>
              </w:rPr>
              <w:br/>
              <w:t>с Инструкцией № 191н</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Балл</w:t>
            </w:r>
          </w:p>
        </w:tc>
        <w:tc>
          <w:tcPr>
            <w:tcW w:w="1134"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4</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eastAsiaTheme="minorEastAsia" w:hAnsi="Times New Roman" w:cs="Times New Roman"/>
                <w:sz w:val="20"/>
                <w:szCs w:val="20"/>
              </w:rPr>
              <w:t xml:space="preserve">1 </w:t>
            </w:r>
            <w:r w:rsidRPr="00B608A7">
              <w:rPr>
                <w:rFonts w:ascii="Times New Roman" w:eastAsiaTheme="minorEastAsia" w:hAnsi="Times New Roman" w:cs="Times New Roman"/>
                <w:sz w:val="20"/>
                <w:szCs w:val="20"/>
                <w:lang w:val="en-US"/>
              </w:rPr>
              <w:t xml:space="preserve">&lt; </w:t>
            </w: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lang w:val="en-US"/>
                    </w:rPr>
                    <m:t xml:space="preserve"> </m:t>
                  </m:r>
                </m:sub>
              </m:sSub>
            </m:oMath>
            <w:r w:rsidRPr="00B608A7">
              <w:rPr>
                <w:rFonts w:ascii="Times New Roman" w:hAnsi="Times New Roman" w:cs="Times New Roman"/>
                <w:sz w:val="20"/>
                <w:szCs w:val="20"/>
              </w:rPr>
              <w:t xml:space="preserve"> </w:t>
            </w:r>
            <w:r w:rsidRPr="00B608A7">
              <w:rPr>
                <w:rFonts w:ascii="Times New Roman" w:hAnsi="Times New Roman" w:cs="Times New Roman"/>
                <w:sz w:val="20"/>
                <w:szCs w:val="20"/>
                <w:u w:val="single"/>
                <w:lang w:val="en-US"/>
              </w:rPr>
              <w:t>&lt;</w:t>
            </w:r>
            <w:r w:rsidRPr="00B608A7">
              <w:rPr>
                <w:rFonts w:ascii="Times New Roman" w:hAnsi="Times New Roman" w:cs="Times New Roman"/>
                <w:sz w:val="20"/>
                <w:szCs w:val="20"/>
              </w:rPr>
              <w:t xml:space="preserve"> 4</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 xml:space="preserve">P </w:t>
            </w:r>
            <w:r w:rsidRPr="00B608A7">
              <w:rPr>
                <w:rFonts w:ascii="Times New Roman" w:hAnsi="Times New Roman" w:cs="Times New Roman"/>
                <w:sz w:val="20"/>
                <w:szCs w:val="20"/>
                <w:u w:val="single"/>
                <w:lang w:val="en-US"/>
              </w:rPr>
              <w:t>&lt;</w:t>
            </w:r>
            <w:r w:rsidRPr="00B608A7">
              <w:rPr>
                <w:rFonts w:ascii="Times New Roman" w:hAnsi="Times New Roman" w:cs="Times New Roman"/>
                <w:sz w:val="20"/>
                <w:szCs w:val="20"/>
                <w:lang w:val="en-US"/>
              </w:rPr>
              <w:t xml:space="preserve"> </w:t>
            </w:r>
            <w:r w:rsidRPr="00B608A7">
              <w:rPr>
                <w:rFonts w:ascii="Times New Roman" w:hAnsi="Times New Roman" w:cs="Times New Roman"/>
                <w:sz w:val="20"/>
                <w:szCs w:val="20"/>
              </w:rPr>
              <w:t>1</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
        </w:tc>
        <w:tc>
          <w:tcPr>
            <w:tcW w:w="850"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2</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p>
        </w:tc>
        <w:tc>
          <w:tcPr>
            <w:tcW w:w="1559"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 xml:space="preserve">Наличие доработок в отчете свидетельствуют </w:t>
            </w:r>
            <w:r w:rsidRPr="00B608A7">
              <w:rPr>
                <w:rFonts w:ascii="Times New Roman" w:hAnsi="Times New Roman" w:cs="Times New Roman"/>
                <w:sz w:val="20"/>
                <w:szCs w:val="20"/>
              </w:rPr>
              <w:br/>
              <w:t>о некачественно подготовленной пояснительной записки ГАБС</w:t>
            </w:r>
            <w:proofErr w:type="gramEnd"/>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E33CB6" w:rsidRPr="00357D7C" w:rsidTr="00805E0F">
        <w:tblPrEx>
          <w:tblBorders>
            <w:bottom w:val="single" w:sz="4" w:space="0" w:color="auto"/>
          </w:tblBorders>
        </w:tblPrEx>
        <w:trPr>
          <w:trHeight w:val="2476"/>
        </w:trPr>
        <w:tc>
          <w:tcPr>
            <w:tcW w:w="426"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184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Наличие нарушений правил ведения бюджетного учета, выявленных </w:t>
            </w:r>
            <w:r w:rsidRPr="00B608A7">
              <w:rPr>
                <w:rFonts w:ascii="Times New Roman" w:hAnsi="Times New Roman" w:cs="Times New Roman"/>
                <w:sz w:val="20"/>
                <w:szCs w:val="20"/>
              </w:rPr>
              <w:br/>
              <w:t>в ходе внутреннего финансового аудита</w:t>
            </w:r>
          </w:p>
        </w:tc>
        <w:tc>
          <w:tcPr>
            <w:tcW w:w="2551" w:type="dxa"/>
            <w:vAlign w:val="center"/>
          </w:tcPr>
          <w:p w:rsidR="00E33CB6" w:rsidRPr="00B608A7" w:rsidRDefault="00E33CB6" w:rsidP="00B608A7">
            <w:pPr>
              <w:widowControl w:val="0"/>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r w:rsidRPr="00B608A7">
              <w:rPr>
                <w:rFonts w:ascii="Times New Roman" w:eastAsia="Calibri" w:hAnsi="Times New Roman" w:cs="Times New Roman"/>
                <w:sz w:val="20"/>
                <w:szCs w:val="20"/>
              </w:rPr>
              <w:t xml:space="preserve"> = N</w:t>
            </w:r>
            <w:r w:rsidRPr="00B608A7">
              <w:rPr>
                <w:rFonts w:ascii="Times New Roman" w:eastAsia="Calibri" w:hAnsi="Times New Roman" w:cs="Times New Roman"/>
                <w:sz w:val="20"/>
                <w:szCs w:val="20"/>
                <w:lang w:val="en-US"/>
              </w:rPr>
              <w:t>by</w:t>
            </w:r>
            <w:r w:rsidRPr="00B608A7">
              <w:rPr>
                <w:rFonts w:ascii="Times New Roman" w:eastAsia="Calibri" w:hAnsi="Times New Roman" w:cs="Times New Roman"/>
                <w:sz w:val="20"/>
                <w:szCs w:val="20"/>
              </w:rPr>
              <w:t>, где:</w:t>
            </w:r>
          </w:p>
          <w:p w:rsidR="00E33CB6" w:rsidRPr="00B608A7" w:rsidRDefault="00E33CB6" w:rsidP="00B608A7">
            <w:pPr>
              <w:widowControl w:val="0"/>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Nby</w:t>
            </w:r>
            <w:proofErr w:type="spellEnd"/>
            <w:r w:rsidRPr="00B608A7">
              <w:rPr>
                <w:rFonts w:ascii="Times New Roman" w:eastAsia="Calibri" w:hAnsi="Times New Roman" w:cs="Times New Roman"/>
                <w:sz w:val="20"/>
                <w:szCs w:val="20"/>
              </w:rPr>
              <w:t xml:space="preserve"> – количество нарушений правил ведения бюджетного учета, выявленных в ходе внутреннего финансового аудита</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балл</w:t>
            </w:r>
          </w:p>
        </w:tc>
        <w:tc>
          <w:tcPr>
            <w:tcW w:w="1134"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tc>
        <w:tc>
          <w:tcPr>
            <w:tcW w:w="850"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559"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Негативным считается наличие нарушений правил ведения бюджетного учета, выявленных в ходе внутреннего финансового аудита</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E33CB6" w:rsidRPr="00357D7C" w:rsidTr="00805E0F">
        <w:tblPrEx>
          <w:tblBorders>
            <w:bottom w:val="single" w:sz="4" w:space="0" w:color="auto"/>
          </w:tblBorders>
        </w:tblPrEx>
        <w:trPr>
          <w:trHeight w:val="543"/>
        </w:trPr>
        <w:tc>
          <w:tcPr>
            <w:tcW w:w="426"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4</w:t>
            </w:r>
          </w:p>
        </w:tc>
        <w:tc>
          <w:tcPr>
            <w:tcW w:w="184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Наличие нарушений порядка составления бюджетной отчетности, выявленных</w:t>
            </w:r>
            <w:r w:rsidRPr="00B608A7">
              <w:rPr>
                <w:rFonts w:ascii="Times New Roman" w:hAnsi="Times New Roman" w:cs="Times New Roman"/>
                <w:sz w:val="20"/>
                <w:szCs w:val="20"/>
              </w:rPr>
              <w:br/>
            </w:r>
            <w:r w:rsidRPr="00B608A7">
              <w:rPr>
                <w:rFonts w:ascii="Times New Roman" w:hAnsi="Times New Roman" w:cs="Times New Roman"/>
                <w:sz w:val="20"/>
                <w:szCs w:val="20"/>
              </w:rPr>
              <w:lastRenderedPageBreak/>
              <w:t>в ходе внутреннего финансового аудита</w:t>
            </w:r>
          </w:p>
        </w:tc>
        <w:tc>
          <w:tcPr>
            <w:tcW w:w="2551" w:type="dxa"/>
            <w:vAlign w:val="center"/>
          </w:tcPr>
          <w:p w:rsidR="00E33CB6" w:rsidRPr="00B608A7" w:rsidRDefault="00E33CB6" w:rsidP="00B608A7">
            <w:pPr>
              <w:widowControl w:val="0"/>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lastRenderedPageBreak/>
              <w:t>P</w:t>
            </w:r>
            <w:r w:rsidRPr="00B608A7">
              <w:rPr>
                <w:rFonts w:ascii="Times New Roman" w:eastAsia="Calibri" w:hAnsi="Times New Roman" w:cs="Times New Roman"/>
                <w:sz w:val="20"/>
                <w:szCs w:val="20"/>
              </w:rPr>
              <w:t xml:space="preserve"> = N</w:t>
            </w:r>
            <w:proofErr w:type="spellStart"/>
            <w:r w:rsidRPr="00B608A7">
              <w:rPr>
                <w:rFonts w:ascii="Times New Roman" w:eastAsia="Calibri" w:hAnsi="Times New Roman" w:cs="Times New Roman"/>
                <w:sz w:val="20"/>
                <w:szCs w:val="20"/>
                <w:lang w:val="en-US"/>
              </w:rPr>
              <w:t>py</w:t>
            </w:r>
            <w:proofErr w:type="spellEnd"/>
            <w:r w:rsidRPr="00B608A7">
              <w:rPr>
                <w:rFonts w:ascii="Times New Roman" w:eastAsia="Calibri" w:hAnsi="Times New Roman" w:cs="Times New Roman"/>
                <w:sz w:val="20"/>
                <w:szCs w:val="20"/>
              </w:rPr>
              <w:t>, где:</w:t>
            </w:r>
          </w:p>
          <w:p w:rsidR="00E33CB6" w:rsidRPr="00B608A7" w:rsidRDefault="00E33CB6" w:rsidP="00B608A7">
            <w:pPr>
              <w:widowControl w:val="0"/>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Npy</w:t>
            </w:r>
            <w:proofErr w:type="spellEnd"/>
            <w:r w:rsidRPr="00B608A7">
              <w:rPr>
                <w:rFonts w:ascii="Times New Roman" w:eastAsia="Calibri" w:hAnsi="Times New Roman" w:cs="Times New Roman"/>
                <w:sz w:val="20"/>
                <w:szCs w:val="20"/>
              </w:rPr>
              <w:t xml:space="preserve"> – количество нарушений порядка составления бюджетной отчетности, выявленных </w:t>
            </w:r>
            <w:r w:rsidRPr="00B608A7">
              <w:rPr>
                <w:rFonts w:ascii="Times New Roman" w:eastAsia="Calibri" w:hAnsi="Times New Roman" w:cs="Times New Roman"/>
                <w:sz w:val="20"/>
                <w:szCs w:val="20"/>
              </w:rPr>
              <w:br/>
            </w:r>
            <w:r w:rsidRPr="00B608A7">
              <w:rPr>
                <w:rFonts w:ascii="Times New Roman" w:eastAsia="Calibri" w:hAnsi="Times New Roman" w:cs="Times New Roman"/>
                <w:sz w:val="20"/>
                <w:szCs w:val="20"/>
              </w:rPr>
              <w:lastRenderedPageBreak/>
              <w:t>в ходе внутреннего финансового аудита</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балл</w:t>
            </w:r>
          </w:p>
        </w:tc>
        <w:tc>
          <w:tcPr>
            <w:tcW w:w="1134" w:type="dxa"/>
            <w:vAlign w:val="center"/>
          </w:tcPr>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p w:rsidR="00E33CB6" w:rsidRPr="00B608A7" w:rsidRDefault="00E33CB6" w:rsidP="00B608A7">
            <w:pPr>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tc>
        <w:tc>
          <w:tcPr>
            <w:tcW w:w="850"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559"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Негативным считается наличие нарушений порядка </w:t>
            </w:r>
            <w:r w:rsidRPr="00B608A7">
              <w:rPr>
                <w:rFonts w:ascii="Times New Roman" w:hAnsi="Times New Roman" w:cs="Times New Roman"/>
                <w:sz w:val="20"/>
                <w:szCs w:val="20"/>
              </w:rPr>
              <w:lastRenderedPageBreak/>
              <w:t>составления бюджетной отчетности, выявленных в ходе внутреннего финансового аудита</w:t>
            </w:r>
          </w:p>
        </w:tc>
        <w:tc>
          <w:tcPr>
            <w:tcW w:w="993" w:type="dxa"/>
            <w:vAlign w:val="center"/>
          </w:tcPr>
          <w:p w:rsidR="00E33CB6" w:rsidRPr="00B608A7" w:rsidRDefault="00E33CB6"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Годовой</w:t>
            </w:r>
          </w:p>
        </w:tc>
      </w:tr>
    </w:tbl>
    <w:p w:rsidR="00E33CB6" w:rsidRPr="00ED7182" w:rsidRDefault="00E33CB6" w:rsidP="00E33CB6">
      <w:pPr>
        <w:pStyle w:val="ConsPlusTitle"/>
        <w:ind w:right="1"/>
        <w:jc w:val="both"/>
        <w:rPr>
          <w:rFonts w:ascii="Times New Roman" w:hAnsi="Times New Roman" w:cs="Times New Roman"/>
          <w:b w:val="0"/>
          <w:sz w:val="24"/>
          <w:szCs w:val="24"/>
        </w:rPr>
      </w:pPr>
    </w:p>
    <w:p w:rsidR="00BE120E" w:rsidRDefault="00BE120E"/>
    <w:p w:rsidR="00E33CB6" w:rsidRDefault="00E33CB6"/>
    <w:p w:rsidR="00E33CB6" w:rsidRDefault="00E33CB6"/>
    <w:p w:rsidR="00E33CB6" w:rsidRDefault="00E33CB6"/>
    <w:p w:rsidR="00643969" w:rsidRDefault="00643969"/>
    <w:p w:rsidR="00E33CB6" w:rsidRDefault="00E33CB6"/>
    <w:p w:rsidR="00F00F3C" w:rsidRDefault="00F00F3C" w:rsidP="00870721">
      <w:pPr>
        <w:widowControl w:val="0"/>
        <w:autoSpaceDE w:val="0"/>
        <w:autoSpaceDN w:val="0"/>
        <w:adjustRightInd w:val="0"/>
        <w:spacing w:after="0" w:line="240" w:lineRule="auto"/>
        <w:ind w:left="6237" w:right="-598" w:hanging="425"/>
        <w:jc w:val="both"/>
      </w:pPr>
    </w:p>
    <w:p w:rsidR="00C62D40" w:rsidRDefault="00C62D40" w:rsidP="00870721">
      <w:pPr>
        <w:widowControl w:val="0"/>
        <w:autoSpaceDE w:val="0"/>
        <w:autoSpaceDN w:val="0"/>
        <w:adjustRightInd w:val="0"/>
        <w:spacing w:after="0" w:line="240" w:lineRule="auto"/>
        <w:ind w:left="6237" w:right="-598" w:hanging="425"/>
        <w:jc w:val="both"/>
        <w:rPr>
          <w:rFonts w:ascii="Times New Roman" w:hAnsi="Times New Roman" w:cs="Times New Roman"/>
          <w:sz w:val="28"/>
          <w:szCs w:val="28"/>
        </w:rPr>
      </w:pPr>
    </w:p>
    <w:p w:rsidR="00F00F3C" w:rsidRDefault="00F00F3C" w:rsidP="00870721">
      <w:pPr>
        <w:widowControl w:val="0"/>
        <w:autoSpaceDE w:val="0"/>
        <w:autoSpaceDN w:val="0"/>
        <w:adjustRightInd w:val="0"/>
        <w:spacing w:after="0" w:line="240" w:lineRule="auto"/>
        <w:ind w:left="6237" w:right="-598" w:hanging="425"/>
        <w:jc w:val="both"/>
        <w:rPr>
          <w:rFonts w:ascii="Times New Roman" w:hAnsi="Times New Roman" w:cs="Times New Roman"/>
          <w:sz w:val="28"/>
          <w:szCs w:val="28"/>
        </w:rPr>
      </w:pPr>
    </w:p>
    <w:p w:rsidR="00F00F3C" w:rsidRDefault="00F00F3C" w:rsidP="00870721">
      <w:pPr>
        <w:widowControl w:val="0"/>
        <w:autoSpaceDE w:val="0"/>
        <w:autoSpaceDN w:val="0"/>
        <w:adjustRightInd w:val="0"/>
        <w:spacing w:after="0" w:line="240" w:lineRule="auto"/>
        <w:ind w:left="6237" w:right="-598" w:hanging="425"/>
        <w:jc w:val="both"/>
        <w:rPr>
          <w:rFonts w:ascii="Times New Roman" w:hAnsi="Times New Roman" w:cs="Times New Roman"/>
          <w:sz w:val="28"/>
          <w:szCs w:val="28"/>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805E0F" w:rsidRDefault="00805E0F"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4E2642" w:rsidRDefault="004E2642" w:rsidP="00870721">
      <w:pPr>
        <w:widowControl w:val="0"/>
        <w:autoSpaceDE w:val="0"/>
        <w:autoSpaceDN w:val="0"/>
        <w:adjustRightInd w:val="0"/>
        <w:spacing w:after="0" w:line="240" w:lineRule="auto"/>
        <w:ind w:left="6237" w:right="-598" w:hanging="425"/>
        <w:jc w:val="both"/>
        <w:rPr>
          <w:rFonts w:ascii="Times New Roman" w:hAnsi="Times New Roman" w:cs="Times New Roman"/>
          <w:sz w:val="26"/>
          <w:szCs w:val="26"/>
        </w:rPr>
      </w:pPr>
    </w:p>
    <w:p w:rsidR="00503D34" w:rsidRDefault="00503D34" w:rsidP="00870721">
      <w:pPr>
        <w:widowControl w:val="0"/>
        <w:autoSpaceDE w:val="0"/>
        <w:autoSpaceDN w:val="0"/>
        <w:adjustRightInd w:val="0"/>
        <w:spacing w:after="0" w:line="240" w:lineRule="auto"/>
        <w:ind w:left="6237" w:right="-598" w:hanging="425"/>
        <w:jc w:val="both"/>
        <w:rPr>
          <w:rFonts w:ascii="Times New Roman" w:hAnsi="Times New Roman" w:cs="Times New Roman"/>
          <w:sz w:val="24"/>
          <w:szCs w:val="24"/>
        </w:rPr>
      </w:pPr>
    </w:p>
    <w:p w:rsidR="00E33CB6" w:rsidRPr="00643969" w:rsidRDefault="00E33CB6" w:rsidP="00870721">
      <w:pPr>
        <w:widowControl w:val="0"/>
        <w:autoSpaceDE w:val="0"/>
        <w:autoSpaceDN w:val="0"/>
        <w:adjustRightInd w:val="0"/>
        <w:spacing w:after="0" w:line="240" w:lineRule="auto"/>
        <w:ind w:left="6237" w:right="-598" w:hanging="425"/>
        <w:jc w:val="both"/>
        <w:rPr>
          <w:rFonts w:ascii="Times New Roman" w:hAnsi="Times New Roman" w:cs="Times New Roman"/>
          <w:sz w:val="24"/>
          <w:szCs w:val="24"/>
        </w:rPr>
      </w:pPr>
      <w:r w:rsidRPr="00643969">
        <w:rPr>
          <w:rFonts w:ascii="Times New Roman" w:hAnsi="Times New Roman" w:cs="Times New Roman"/>
          <w:sz w:val="24"/>
          <w:szCs w:val="24"/>
        </w:rPr>
        <w:lastRenderedPageBreak/>
        <w:t>Приложение 6</w:t>
      </w:r>
    </w:p>
    <w:p w:rsidR="00E33CB6" w:rsidRPr="00643969" w:rsidRDefault="004D3EAA" w:rsidP="00E33CB6">
      <w:pPr>
        <w:pStyle w:val="ConsPlusTitle"/>
        <w:ind w:left="5812" w:right="1"/>
        <w:jc w:val="both"/>
        <w:rPr>
          <w:rFonts w:ascii="Times New Roman" w:hAnsi="Times New Roman" w:cs="Times New Roman"/>
          <w:b w:val="0"/>
          <w:sz w:val="24"/>
          <w:szCs w:val="24"/>
        </w:rPr>
      </w:pPr>
      <w:r w:rsidRPr="00643969">
        <w:rPr>
          <w:rFonts w:ascii="Times New Roman" w:hAnsi="Times New Roman" w:cs="Times New Roman"/>
          <w:b w:val="0"/>
          <w:sz w:val="24"/>
          <w:szCs w:val="24"/>
        </w:rPr>
        <w:t>к</w:t>
      </w:r>
      <w:r w:rsidR="00E33CB6" w:rsidRPr="00643969">
        <w:rPr>
          <w:rFonts w:ascii="Times New Roman" w:hAnsi="Times New Roman" w:cs="Times New Roman"/>
          <w:b w:val="0"/>
          <w:sz w:val="24"/>
          <w:szCs w:val="24"/>
        </w:rPr>
        <w:t xml:space="preserve"> Порядку </w:t>
      </w:r>
      <w:proofErr w:type="gramStart"/>
      <w:r w:rsidR="00E33CB6"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00E33CB6" w:rsidRPr="00643969">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870721" w:rsidRDefault="00870721" w:rsidP="00E33CB6">
      <w:pPr>
        <w:pStyle w:val="ConsPlusTitle"/>
        <w:ind w:left="5812" w:right="1"/>
        <w:jc w:val="both"/>
        <w:rPr>
          <w:rFonts w:ascii="Times New Roman" w:hAnsi="Times New Roman" w:cs="Times New Roman"/>
          <w:b w:val="0"/>
          <w:sz w:val="24"/>
          <w:szCs w:val="24"/>
        </w:rPr>
      </w:pPr>
    </w:p>
    <w:p w:rsidR="00C62D40" w:rsidRDefault="00C62D40" w:rsidP="00E33CB6">
      <w:pPr>
        <w:pStyle w:val="ConsPlusTitle"/>
        <w:ind w:left="5812" w:right="1"/>
        <w:jc w:val="both"/>
        <w:rPr>
          <w:rFonts w:ascii="Times New Roman" w:hAnsi="Times New Roman" w:cs="Times New Roman"/>
          <w:b w:val="0"/>
          <w:sz w:val="24"/>
          <w:szCs w:val="24"/>
        </w:rPr>
      </w:pPr>
    </w:p>
    <w:p w:rsidR="004D3EAA" w:rsidRPr="00805E0F" w:rsidRDefault="004D3EAA" w:rsidP="004D3EAA">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РАСЧЕТ </w:t>
      </w:r>
    </w:p>
    <w:p w:rsidR="004D3EAA" w:rsidRPr="00805E0F" w:rsidRDefault="004D3EAA" w:rsidP="004D3EAA">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организации и осуществления внутреннего финансового аудита</w:t>
      </w:r>
    </w:p>
    <w:p w:rsidR="004D3EAA" w:rsidRPr="00B07EB5" w:rsidRDefault="004D3EAA" w:rsidP="004D3EAA">
      <w:pPr>
        <w:widowControl w:val="0"/>
        <w:autoSpaceDE w:val="0"/>
        <w:autoSpaceDN w:val="0"/>
        <w:adjustRightInd w:val="0"/>
        <w:spacing w:after="0"/>
        <w:jc w:val="center"/>
        <w:rPr>
          <w:rFonts w:ascii="Times New Roman" w:hAnsi="Times New Roman" w:cs="Times New Roman"/>
          <w:sz w:val="28"/>
          <w:szCs w:val="28"/>
        </w:rPr>
      </w:pPr>
    </w:p>
    <w:p w:rsidR="004D3EAA" w:rsidRDefault="004D3EAA" w:rsidP="004D3EAA">
      <w:pPr>
        <w:pStyle w:val="ConsPlusNormal"/>
        <w:spacing w:line="276" w:lineRule="auto"/>
        <w:ind w:firstLine="709"/>
        <w:jc w:val="both"/>
        <w:rPr>
          <w:rFonts w:ascii="Times New Roman" w:hAnsi="Times New Roman" w:cs="Times New Roman"/>
          <w:sz w:val="28"/>
          <w:szCs w:val="28"/>
        </w:rPr>
      </w:pPr>
      <w:r w:rsidRPr="00B07EB5">
        <w:rPr>
          <w:rFonts w:ascii="Times New Roman" w:hAnsi="Times New Roman" w:cs="Times New Roman"/>
          <w:sz w:val="28"/>
          <w:szCs w:val="28"/>
        </w:rPr>
        <w:t xml:space="preserve">Оценка качества </w:t>
      </w:r>
      <w:r w:rsidRPr="005B5040">
        <w:rPr>
          <w:rFonts w:ascii="Times New Roman" w:hAnsi="Times New Roman" w:cs="Times New Roman"/>
          <w:sz w:val="28"/>
          <w:szCs w:val="28"/>
        </w:rPr>
        <w:t xml:space="preserve">организации и осуществления внутреннего финансового аудита </w:t>
      </w:r>
      <w:r w:rsidRPr="00B07EB5">
        <w:rPr>
          <w:rFonts w:ascii="Times New Roman" w:hAnsi="Times New Roman" w:cs="Times New Roman"/>
          <w:sz w:val="28"/>
          <w:szCs w:val="28"/>
        </w:rPr>
        <w:t>рассчитывается по совокупности</w:t>
      </w:r>
      <w:r>
        <w:rPr>
          <w:rFonts w:ascii="Times New Roman" w:hAnsi="Times New Roman" w:cs="Times New Roman"/>
          <w:sz w:val="28"/>
          <w:szCs w:val="28"/>
        </w:rPr>
        <w:t xml:space="preserve"> баллов, полученных каждым ГАБС</w:t>
      </w:r>
      <w:r w:rsidRPr="005147BF">
        <w:rPr>
          <w:rFonts w:ascii="Times New Roman" w:hAnsi="Times New Roman" w:cs="Times New Roman"/>
          <w:sz w:val="28"/>
          <w:szCs w:val="28"/>
        </w:rPr>
        <w:t xml:space="preserve"> </w:t>
      </w:r>
      <w:r>
        <w:rPr>
          <w:rFonts w:ascii="Times New Roman" w:hAnsi="Times New Roman" w:cs="Times New Roman"/>
          <w:sz w:val="28"/>
          <w:szCs w:val="28"/>
        </w:rPr>
        <w:br/>
      </w:r>
      <w:r w:rsidRPr="00B07EB5">
        <w:rPr>
          <w:rFonts w:ascii="Times New Roman" w:hAnsi="Times New Roman" w:cs="Times New Roman"/>
          <w:sz w:val="28"/>
          <w:szCs w:val="28"/>
        </w:rPr>
        <w:t>по применимым к нему показателям оценки качества финансового менеджмента, по следующей формуле:</w:t>
      </w:r>
    </w:p>
    <w:p w:rsidR="004D3EAA" w:rsidRPr="00B07EB5" w:rsidRDefault="002A030D" w:rsidP="004D3EAA">
      <w:pPr>
        <w:pStyle w:val="ConsPlusNormal"/>
        <w:spacing w:line="276"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r>
              <m:rPr>
                <m:sty m:val="p"/>
              </m:rPr>
              <w:rPr>
                <w:rFonts w:ascii="Cambria Math" w:eastAsia="Times New Roman" w:hAnsi="Cambria Math" w:cs="Times New Roman"/>
                <w:sz w:val="28"/>
                <w:szCs w:val="28"/>
              </w:rPr>
              <m:t>6</m:t>
            </m:r>
          </m:e>
          <m:sub>
            <m:r>
              <m:rPr>
                <m:sty m:val="p"/>
              </m:rPr>
              <w:rPr>
                <w:rFonts w:ascii="Cambria Math" w:eastAsia="Times New Roman" w:hAnsi="Cambria Math" w:cs="Times New Roman"/>
                <w:sz w:val="28"/>
                <w:szCs w:val="28"/>
              </w:rPr>
              <m:t xml:space="preserve"> </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Y6</m:t>
            </m:r>
          </m:num>
          <m:den>
            <m:r>
              <m:rPr>
                <m:sty m:val="p"/>
              </m:rPr>
              <w:rPr>
                <w:rFonts w:ascii="Cambria Math" w:eastAsia="Times New Roman" w:hAnsi="Cambria Math" w:cs="Times New Roman"/>
                <w:sz w:val="28"/>
                <w:szCs w:val="28"/>
                <w:lang w:val="en-US"/>
              </w:rPr>
              <m:t>MAX</m:t>
            </m:r>
            <m:r>
              <m:rPr>
                <m:sty m:val="p"/>
              </m:rPr>
              <w:rPr>
                <w:rFonts w:ascii="Cambria Math" w:eastAsia="Times New Roman" w:hAnsi="Cambria Math" w:cs="Times New Roman"/>
                <w:sz w:val="28"/>
                <w:szCs w:val="28"/>
              </w:rPr>
              <m:t>6</m:t>
            </m:r>
          </m:den>
        </m:f>
        <m:r>
          <m:rPr>
            <m:sty m:val="p"/>
          </m:rPr>
          <w:rPr>
            <w:rFonts w:ascii="Cambria Math" w:eastAsia="Times New Roman" w:hAnsi="Cambria Math" w:cs="Times New Roman"/>
            <w:sz w:val="28"/>
            <w:szCs w:val="28"/>
          </w:rPr>
          <m:t>×100</m:t>
        </m:r>
      </m:oMath>
      <w:r w:rsidR="004D3EAA" w:rsidRPr="00B07EB5">
        <w:rPr>
          <w:rFonts w:ascii="Times New Roman" w:eastAsia="Times New Roman" w:hAnsi="Times New Roman" w:cs="Times New Roman"/>
          <w:sz w:val="28"/>
          <w:szCs w:val="28"/>
        </w:rPr>
        <w:t>, если</w:t>
      </w:r>
      <w:r w:rsidR="004D3EAA">
        <w:rPr>
          <w:rFonts w:ascii="Times New Roman" w:eastAsia="Times New Roman" w:hAnsi="Times New Roman" w:cs="Times New Roman"/>
          <w:sz w:val="28"/>
          <w:szCs w:val="28"/>
        </w:rPr>
        <w:t>:</w:t>
      </w:r>
    </w:p>
    <w:p w:rsidR="004D3EAA" w:rsidRPr="00B07EB5" w:rsidRDefault="004D3EAA" w:rsidP="004D3EAA">
      <w:pPr>
        <w:pStyle w:val="ConsPlusNormal"/>
        <w:spacing w:line="276" w:lineRule="auto"/>
        <w:ind w:firstLine="709"/>
        <w:jc w:val="both"/>
        <w:rPr>
          <w:rFonts w:ascii="Times New Roman" w:hAnsi="Times New Roman" w:cs="Times New Roman"/>
          <w:sz w:val="28"/>
          <w:szCs w:val="28"/>
        </w:rPr>
      </w:pPr>
      <w:r w:rsidRPr="00B07EB5">
        <w:rPr>
          <w:rFonts w:ascii="Times New Roman" w:hAnsi="Times New Roman" w:cs="Times New Roman"/>
          <w:sz w:val="28"/>
          <w:szCs w:val="28"/>
        </w:rPr>
        <w:t>MAX</w:t>
      </w:r>
      <w:r w:rsidRPr="008C4B44">
        <w:rPr>
          <w:rFonts w:ascii="Times New Roman" w:hAnsi="Times New Roman" w:cs="Times New Roman"/>
          <w:sz w:val="28"/>
          <w:szCs w:val="28"/>
        </w:rPr>
        <w:t>6</w:t>
      </w:r>
      <w:r w:rsidRPr="00B07EB5">
        <w:rPr>
          <w:rFonts w:ascii="Times New Roman" w:hAnsi="Times New Roman" w:cs="Times New Roman"/>
          <w:sz w:val="28"/>
          <w:szCs w:val="28"/>
        </w:rPr>
        <w:t xml:space="preserve"> - максимально возможное количество баллов, которое может получить </w:t>
      </w:r>
      <w:r>
        <w:rPr>
          <w:rFonts w:ascii="Times New Roman" w:hAnsi="Times New Roman" w:cs="Times New Roman"/>
          <w:sz w:val="28"/>
          <w:szCs w:val="28"/>
        </w:rPr>
        <w:t>ГАБС</w:t>
      </w:r>
      <w:r w:rsidRPr="00B07EB5">
        <w:rPr>
          <w:rFonts w:ascii="Times New Roman" w:hAnsi="Times New Roman" w:cs="Times New Roman"/>
          <w:sz w:val="28"/>
          <w:szCs w:val="28"/>
        </w:rPr>
        <w:t xml:space="preserve"> за показатель оценки качества </w:t>
      </w:r>
      <w:r w:rsidRPr="00B96526">
        <w:rPr>
          <w:rFonts w:ascii="Times New Roman" w:hAnsi="Times New Roman" w:cs="Times New Roman"/>
          <w:sz w:val="28"/>
          <w:szCs w:val="28"/>
        </w:rPr>
        <w:t>организации и осуществления внутреннего финансового аудита</w:t>
      </w:r>
      <w:r>
        <w:rPr>
          <w:rFonts w:ascii="Times New Roman" w:hAnsi="Times New Roman" w:cs="Times New Roman"/>
          <w:sz w:val="28"/>
          <w:szCs w:val="28"/>
        </w:rPr>
        <w:t>,</w:t>
      </w:r>
      <w:r w:rsidRPr="00B96526">
        <w:rPr>
          <w:rFonts w:ascii="Times New Roman" w:hAnsi="Times New Roman" w:cs="Times New Roman"/>
          <w:sz w:val="28"/>
          <w:szCs w:val="28"/>
        </w:rPr>
        <w:t xml:space="preserve"> </w:t>
      </w:r>
      <w:r w:rsidRPr="00B07EB5">
        <w:rPr>
          <w:rFonts w:ascii="Times New Roman" w:hAnsi="Times New Roman" w:cs="Times New Roman"/>
          <w:sz w:val="28"/>
          <w:szCs w:val="28"/>
        </w:rPr>
        <w:t>исходя из применимости показателей;</w:t>
      </w:r>
    </w:p>
    <w:p w:rsidR="004D3EAA" w:rsidRPr="00B07EB5" w:rsidRDefault="004D3EAA" w:rsidP="004D3EAA">
      <w:pPr>
        <w:pStyle w:val="ConsPlusNormal"/>
        <w:spacing w:line="276" w:lineRule="auto"/>
        <w:ind w:firstLine="709"/>
        <w:jc w:val="center"/>
        <w:rPr>
          <w:rFonts w:ascii="Times New Roman" w:hAnsi="Times New Roman" w:cs="Times New Roman"/>
          <w:sz w:val="28"/>
          <w:szCs w:val="28"/>
        </w:rPr>
      </w:pPr>
      <w:r w:rsidRPr="00B07EB5">
        <w:rPr>
          <w:rFonts w:ascii="Times New Roman" w:hAnsi="Times New Roman" w:cs="Times New Roman"/>
          <w:sz w:val="28"/>
          <w:szCs w:val="28"/>
          <w:lang w:val="en-US"/>
        </w:rPr>
        <w:t>Y</w:t>
      </w:r>
      <w:r w:rsidRPr="008C4B44">
        <w:rPr>
          <w:rFonts w:ascii="Times New Roman" w:hAnsi="Times New Roman" w:cs="Times New Roman"/>
          <w:sz w:val="28"/>
          <w:szCs w:val="28"/>
        </w:rPr>
        <w:t>6</w:t>
      </w:r>
      <w:r w:rsidRPr="00B07EB5">
        <w:rPr>
          <w:rFonts w:ascii="Times New Roman" w:hAnsi="Times New Roman" w:cs="Times New Roman"/>
          <w:sz w:val="28"/>
          <w:szCs w:val="28"/>
        </w:rPr>
        <w:t xml:space="preserve"> = P</w:t>
      </w:r>
      <w:r w:rsidRPr="008C4B44">
        <w:rPr>
          <w:rFonts w:ascii="Times New Roman" w:hAnsi="Times New Roman" w:cs="Times New Roman"/>
          <w:sz w:val="28"/>
          <w:szCs w:val="28"/>
        </w:rPr>
        <w:t>6</w:t>
      </w:r>
      <w:r>
        <w:rPr>
          <w:rFonts w:ascii="Times New Roman" w:hAnsi="Times New Roman" w:cs="Times New Roman"/>
          <w:sz w:val="28"/>
          <w:szCs w:val="28"/>
        </w:rPr>
        <w:t xml:space="preserve"> + ... + P</w:t>
      </w:r>
      <w:r w:rsidRPr="008C4B44">
        <w:rPr>
          <w:rFonts w:ascii="Times New Roman" w:hAnsi="Times New Roman" w:cs="Times New Roman"/>
          <w:sz w:val="28"/>
          <w:szCs w:val="28"/>
        </w:rPr>
        <w:t>6</w:t>
      </w:r>
      <w:r w:rsidRPr="00B07EB5">
        <w:rPr>
          <w:rFonts w:ascii="Times New Roman" w:hAnsi="Times New Roman" w:cs="Times New Roman"/>
          <w:sz w:val="28"/>
          <w:szCs w:val="28"/>
          <w:lang w:val="en-US"/>
        </w:rPr>
        <w:t>n</w:t>
      </w:r>
      <w:r w:rsidRPr="00B07EB5">
        <w:rPr>
          <w:rFonts w:ascii="Times New Roman" w:hAnsi="Times New Roman" w:cs="Times New Roman"/>
          <w:sz w:val="28"/>
          <w:szCs w:val="28"/>
        </w:rPr>
        <w:t>, где</w:t>
      </w:r>
      <w:r>
        <w:rPr>
          <w:rFonts w:ascii="Times New Roman" w:hAnsi="Times New Roman" w:cs="Times New Roman"/>
          <w:sz w:val="28"/>
          <w:szCs w:val="28"/>
        </w:rPr>
        <w:t>:</w:t>
      </w:r>
    </w:p>
    <w:p w:rsidR="004D3EAA" w:rsidRPr="00B07EB5" w:rsidRDefault="004D3EAA" w:rsidP="004D3EAA">
      <w:pPr>
        <w:pStyle w:val="ConsPlusNormal"/>
        <w:spacing w:line="276" w:lineRule="auto"/>
        <w:ind w:firstLine="709"/>
        <w:jc w:val="both"/>
        <w:rPr>
          <w:rFonts w:ascii="Times New Roman" w:hAnsi="Times New Roman" w:cs="Times New Roman"/>
          <w:sz w:val="28"/>
          <w:szCs w:val="28"/>
        </w:rPr>
      </w:pPr>
      <w:r w:rsidRPr="00B07EB5">
        <w:rPr>
          <w:rFonts w:ascii="Times New Roman" w:hAnsi="Times New Roman" w:cs="Times New Roman"/>
          <w:sz w:val="28"/>
          <w:szCs w:val="28"/>
          <w:lang w:val="en-US"/>
        </w:rPr>
        <w:t>Y</w:t>
      </w:r>
      <w:r w:rsidRPr="008C4B44">
        <w:rPr>
          <w:rFonts w:ascii="Times New Roman" w:hAnsi="Times New Roman" w:cs="Times New Roman"/>
          <w:sz w:val="28"/>
          <w:szCs w:val="28"/>
        </w:rPr>
        <w:t>6</w:t>
      </w:r>
      <w:r w:rsidRPr="00B07EB5">
        <w:rPr>
          <w:rFonts w:ascii="Times New Roman" w:hAnsi="Times New Roman" w:cs="Times New Roman"/>
          <w:sz w:val="28"/>
          <w:szCs w:val="28"/>
        </w:rPr>
        <w:t xml:space="preserve"> – сумма баллов, полученных в результате оценки качества финансового менеджмента </w:t>
      </w:r>
      <w:r>
        <w:rPr>
          <w:rFonts w:ascii="Times New Roman" w:hAnsi="Times New Roman" w:cs="Times New Roman"/>
          <w:sz w:val="28"/>
          <w:szCs w:val="28"/>
        </w:rPr>
        <w:t>ГАБС</w:t>
      </w:r>
      <w:r w:rsidRPr="00B07EB5">
        <w:rPr>
          <w:rFonts w:ascii="Times New Roman" w:hAnsi="Times New Roman" w:cs="Times New Roman"/>
          <w:sz w:val="28"/>
          <w:szCs w:val="28"/>
        </w:rPr>
        <w:t xml:space="preserve">, соответствующего </w:t>
      </w:r>
      <w:r>
        <w:rPr>
          <w:rFonts w:ascii="Times New Roman" w:hAnsi="Times New Roman" w:cs="Times New Roman"/>
          <w:sz w:val="28"/>
          <w:szCs w:val="28"/>
        </w:rPr>
        <w:t>ГАБС</w:t>
      </w:r>
      <w:r w:rsidRPr="00B07EB5">
        <w:rPr>
          <w:rFonts w:ascii="Times New Roman" w:hAnsi="Times New Roman" w:cs="Times New Roman"/>
          <w:sz w:val="28"/>
          <w:szCs w:val="28"/>
        </w:rPr>
        <w:t xml:space="preserve"> по каждому показателю;</w:t>
      </w:r>
    </w:p>
    <w:p w:rsidR="004D3EAA" w:rsidRPr="00B07EB5" w:rsidRDefault="004D3EAA" w:rsidP="004D3EAA">
      <w:pPr>
        <w:pStyle w:val="ConsPlusNormal"/>
        <w:spacing w:line="276" w:lineRule="auto"/>
        <w:ind w:firstLine="709"/>
        <w:jc w:val="both"/>
        <w:rPr>
          <w:rFonts w:ascii="Times New Roman" w:hAnsi="Times New Roman" w:cs="Times New Roman"/>
          <w:sz w:val="28"/>
          <w:szCs w:val="28"/>
        </w:rPr>
      </w:pPr>
      <w:r w:rsidRPr="00B07EB5">
        <w:rPr>
          <w:rFonts w:ascii="Times New Roman" w:hAnsi="Times New Roman" w:cs="Times New Roman"/>
          <w:sz w:val="28"/>
          <w:szCs w:val="28"/>
        </w:rPr>
        <w:t>P</w:t>
      </w:r>
      <w:r w:rsidRPr="008C4B44">
        <w:rPr>
          <w:rFonts w:ascii="Times New Roman" w:hAnsi="Times New Roman" w:cs="Times New Roman"/>
          <w:sz w:val="28"/>
          <w:szCs w:val="28"/>
        </w:rPr>
        <w:t>6</w:t>
      </w:r>
      <w:r w:rsidRPr="00B07EB5">
        <w:rPr>
          <w:rFonts w:ascii="Times New Roman" w:hAnsi="Times New Roman" w:cs="Times New Roman"/>
          <w:sz w:val="28"/>
          <w:szCs w:val="28"/>
        </w:rPr>
        <w:t xml:space="preserve"> - баллы по 1-му показателю оценки качества финансового менеджмента;</w:t>
      </w:r>
    </w:p>
    <w:p w:rsidR="00643969" w:rsidRDefault="004D3EAA" w:rsidP="004D3EAA">
      <w:pPr>
        <w:pStyle w:val="ConsPlusNormal"/>
        <w:spacing w:line="276" w:lineRule="auto"/>
        <w:ind w:firstLine="709"/>
        <w:jc w:val="both"/>
        <w:rPr>
          <w:rFonts w:ascii="Times New Roman" w:hAnsi="Times New Roman" w:cs="Times New Roman"/>
          <w:sz w:val="28"/>
          <w:szCs w:val="28"/>
        </w:rPr>
      </w:pPr>
      <w:r w:rsidRPr="00B07EB5">
        <w:rPr>
          <w:rFonts w:ascii="Times New Roman" w:hAnsi="Times New Roman" w:cs="Times New Roman"/>
          <w:sz w:val="28"/>
          <w:szCs w:val="28"/>
          <w:lang w:val="en-US"/>
        </w:rPr>
        <w:t>n</w:t>
      </w:r>
      <w:r w:rsidRPr="00B07EB5">
        <w:rPr>
          <w:rFonts w:ascii="Times New Roman" w:hAnsi="Times New Roman" w:cs="Times New Roman"/>
          <w:sz w:val="28"/>
          <w:szCs w:val="28"/>
        </w:rPr>
        <w:t xml:space="preserve"> - </w:t>
      </w:r>
      <w:proofErr w:type="gramStart"/>
      <w:r w:rsidRPr="00B07EB5">
        <w:rPr>
          <w:rFonts w:ascii="Times New Roman" w:hAnsi="Times New Roman" w:cs="Times New Roman"/>
          <w:sz w:val="28"/>
          <w:szCs w:val="28"/>
        </w:rPr>
        <w:t>количество</w:t>
      </w:r>
      <w:proofErr w:type="gramEnd"/>
      <w:r w:rsidRPr="00B07EB5">
        <w:rPr>
          <w:rFonts w:ascii="Times New Roman" w:hAnsi="Times New Roman" w:cs="Times New Roman"/>
          <w:sz w:val="28"/>
          <w:szCs w:val="28"/>
        </w:rPr>
        <w:t xml:space="preserve"> показателей оценки качества финансового менеджмента.</w:t>
      </w: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643969" w:rsidRDefault="00643969" w:rsidP="004D3EAA">
      <w:pPr>
        <w:pStyle w:val="ConsPlusNormal"/>
        <w:spacing w:line="276" w:lineRule="auto"/>
        <w:ind w:firstLine="709"/>
        <w:jc w:val="both"/>
        <w:rPr>
          <w:rFonts w:ascii="Times New Roman" w:hAnsi="Times New Roman" w:cs="Times New Roman"/>
          <w:sz w:val="28"/>
          <w:szCs w:val="28"/>
        </w:rPr>
      </w:pPr>
    </w:p>
    <w:p w:rsidR="004D3EAA" w:rsidRPr="00643969" w:rsidRDefault="004E2642" w:rsidP="00C62D40">
      <w:pPr>
        <w:widowControl w:val="0"/>
        <w:autoSpaceDE w:val="0"/>
        <w:autoSpaceDN w:val="0"/>
        <w:adjustRightInd w:val="0"/>
        <w:spacing w:after="0" w:line="240" w:lineRule="auto"/>
        <w:ind w:left="6237" w:right="-282"/>
        <w:jc w:val="both"/>
        <w:rPr>
          <w:rFonts w:ascii="Times New Roman" w:hAnsi="Times New Roman" w:cs="Times New Roman"/>
          <w:sz w:val="24"/>
          <w:szCs w:val="24"/>
        </w:rPr>
      </w:pPr>
      <w:r w:rsidRPr="00643969">
        <w:rPr>
          <w:rFonts w:ascii="Times New Roman" w:hAnsi="Times New Roman" w:cs="Times New Roman"/>
          <w:sz w:val="24"/>
          <w:szCs w:val="24"/>
        </w:rPr>
        <w:lastRenderedPageBreak/>
        <w:t>П</w:t>
      </w:r>
      <w:r w:rsidR="004D3EAA" w:rsidRPr="00643969">
        <w:rPr>
          <w:rFonts w:ascii="Times New Roman" w:hAnsi="Times New Roman" w:cs="Times New Roman"/>
          <w:sz w:val="24"/>
          <w:szCs w:val="24"/>
        </w:rPr>
        <w:t>риложение</w:t>
      </w:r>
    </w:p>
    <w:p w:rsidR="004D3EAA" w:rsidRPr="00643969" w:rsidRDefault="00C815A2" w:rsidP="004D3EAA">
      <w:pPr>
        <w:widowControl w:val="0"/>
        <w:autoSpaceDE w:val="0"/>
        <w:autoSpaceDN w:val="0"/>
        <w:adjustRightInd w:val="0"/>
        <w:spacing w:after="0" w:line="240" w:lineRule="auto"/>
        <w:ind w:left="6237" w:right="-424"/>
        <w:jc w:val="both"/>
        <w:rPr>
          <w:rFonts w:ascii="Times New Roman" w:hAnsi="Times New Roman" w:cs="Times New Roman"/>
          <w:sz w:val="24"/>
          <w:szCs w:val="24"/>
        </w:rPr>
      </w:pPr>
      <w:r w:rsidRPr="00643969">
        <w:rPr>
          <w:rFonts w:ascii="Times New Roman" w:hAnsi="Times New Roman" w:cs="Times New Roman"/>
          <w:sz w:val="24"/>
          <w:szCs w:val="24"/>
        </w:rPr>
        <w:t>к</w:t>
      </w:r>
      <w:r w:rsidR="00252C22">
        <w:rPr>
          <w:rFonts w:ascii="Times New Roman" w:hAnsi="Times New Roman" w:cs="Times New Roman"/>
          <w:sz w:val="24"/>
          <w:szCs w:val="24"/>
        </w:rPr>
        <w:t xml:space="preserve"> П</w:t>
      </w:r>
      <w:r w:rsidR="004D3EAA" w:rsidRPr="00643969">
        <w:rPr>
          <w:rFonts w:ascii="Times New Roman" w:hAnsi="Times New Roman" w:cs="Times New Roman"/>
          <w:sz w:val="24"/>
          <w:szCs w:val="24"/>
        </w:rPr>
        <w:t>риложению 6</w:t>
      </w:r>
      <w:r w:rsidR="00252C22">
        <w:rPr>
          <w:rFonts w:ascii="Times New Roman" w:hAnsi="Times New Roman" w:cs="Times New Roman"/>
          <w:sz w:val="24"/>
          <w:szCs w:val="24"/>
        </w:rPr>
        <w:t xml:space="preserve"> </w:t>
      </w:r>
      <w:proofErr w:type="gramStart"/>
      <w:r w:rsidR="00252C22">
        <w:rPr>
          <w:rFonts w:ascii="Times New Roman" w:hAnsi="Times New Roman" w:cs="Times New Roman"/>
          <w:sz w:val="24"/>
          <w:szCs w:val="24"/>
        </w:rPr>
        <w:t>к</w:t>
      </w:r>
      <w:proofErr w:type="gramEnd"/>
    </w:p>
    <w:p w:rsidR="004D3EAA" w:rsidRPr="00643969" w:rsidRDefault="004D3EAA" w:rsidP="004D3EAA">
      <w:pPr>
        <w:widowControl w:val="0"/>
        <w:autoSpaceDE w:val="0"/>
        <w:autoSpaceDN w:val="0"/>
        <w:adjustRightInd w:val="0"/>
        <w:spacing w:after="0" w:line="240" w:lineRule="auto"/>
        <w:ind w:left="6237" w:right="-1"/>
        <w:jc w:val="both"/>
        <w:rPr>
          <w:rFonts w:ascii="Times New Roman" w:hAnsi="Times New Roman" w:cs="Times New Roman"/>
          <w:sz w:val="24"/>
          <w:szCs w:val="24"/>
        </w:rPr>
      </w:pPr>
      <w:r w:rsidRPr="00643969">
        <w:rPr>
          <w:rFonts w:ascii="Times New Roman" w:hAnsi="Times New Roman" w:cs="Times New Roman"/>
          <w:sz w:val="24"/>
          <w:szCs w:val="24"/>
        </w:rPr>
        <w:t xml:space="preserve">Порядку </w:t>
      </w:r>
      <w:proofErr w:type="gramStart"/>
      <w:r w:rsidRPr="00643969">
        <w:rPr>
          <w:rFonts w:ascii="Times New Roman" w:hAnsi="Times New Roman" w:cs="Times New Roman"/>
          <w:sz w:val="24"/>
          <w:szCs w:val="24"/>
        </w:rPr>
        <w:t>проведения мониторинга качества финансового менеджмента главных распорядителей средств бюджета Московской</w:t>
      </w:r>
      <w:proofErr w:type="gramEnd"/>
      <w:r w:rsidRPr="00643969">
        <w:rPr>
          <w:rFonts w:ascii="Times New Roman" w:hAnsi="Times New Roman" w:cs="Times New Roman"/>
          <w:sz w:val="24"/>
          <w:szCs w:val="24"/>
        </w:rPr>
        <w:t xml:space="preserve"> области, главных администраторов доходов бюджета Московской области, главных администраторов источников финансирования дефицита бюджета Московской области</w:t>
      </w:r>
    </w:p>
    <w:p w:rsidR="004D3EAA" w:rsidRPr="00643969" w:rsidRDefault="004D3EAA" w:rsidP="00870721">
      <w:pPr>
        <w:widowControl w:val="0"/>
        <w:autoSpaceDE w:val="0"/>
        <w:autoSpaceDN w:val="0"/>
        <w:adjustRightInd w:val="0"/>
        <w:spacing w:after="0" w:line="240" w:lineRule="auto"/>
        <w:jc w:val="center"/>
        <w:rPr>
          <w:rFonts w:ascii="Times New Roman" w:hAnsi="Times New Roman" w:cs="Times New Roman"/>
          <w:sz w:val="24"/>
          <w:szCs w:val="24"/>
        </w:rPr>
      </w:pPr>
    </w:p>
    <w:p w:rsidR="00C62D40" w:rsidRDefault="00C62D40" w:rsidP="00870721">
      <w:pPr>
        <w:widowControl w:val="0"/>
        <w:autoSpaceDE w:val="0"/>
        <w:autoSpaceDN w:val="0"/>
        <w:adjustRightInd w:val="0"/>
        <w:spacing w:after="0" w:line="240" w:lineRule="auto"/>
        <w:jc w:val="center"/>
        <w:rPr>
          <w:rFonts w:ascii="Times New Roman" w:hAnsi="Times New Roman" w:cs="Times New Roman"/>
          <w:sz w:val="26"/>
          <w:szCs w:val="26"/>
        </w:rPr>
      </w:pP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ПОКАЗАТЕЛИ</w:t>
      </w:r>
    </w:p>
    <w:p w:rsidR="00870721" w:rsidRPr="00805E0F" w:rsidRDefault="00870721" w:rsidP="00870721">
      <w:pPr>
        <w:pStyle w:val="ConsPlusTitle"/>
        <w:ind w:right="1"/>
        <w:jc w:val="center"/>
        <w:rPr>
          <w:rFonts w:ascii="Times New Roman" w:hAnsi="Times New Roman" w:cs="Times New Roman"/>
          <w:sz w:val="28"/>
          <w:szCs w:val="28"/>
        </w:rPr>
      </w:pPr>
      <w:r w:rsidRPr="00805E0F">
        <w:rPr>
          <w:rFonts w:ascii="Times New Roman" w:hAnsi="Times New Roman" w:cs="Times New Roman"/>
          <w:sz w:val="28"/>
          <w:szCs w:val="28"/>
        </w:rPr>
        <w:t>оценки качества организации и осуществления внутреннего финансового аудита</w:t>
      </w:r>
    </w:p>
    <w:tbl>
      <w:tblPr>
        <w:tblStyle w:val="a3"/>
        <w:tblW w:w="10207" w:type="dxa"/>
        <w:tblInd w:w="-34" w:type="dxa"/>
        <w:tblBorders>
          <w:bottom w:val="none" w:sz="0" w:space="0" w:color="auto"/>
        </w:tblBorders>
        <w:tblLayout w:type="fixed"/>
        <w:tblLook w:val="04A0" w:firstRow="1" w:lastRow="0" w:firstColumn="1" w:lastColumn="0" w:noHBand="0" w:noVBand="1"/>
      </w:tblPr>
      <w:tblGrid>
        <w:gridCol w:w="426"/>
        <w:gridCol w:w="1701"/>
        <w:gridCol w:w="2835"/>
        <w:gridCol w:w="992"/>
        <w:gridCol w:w="1276"/>
        <w:gridCol w:w="850"/>
        <w:gridCol w:w="1276"/>
        <w:gridCol w:w="851"/>
      </w:tblGrid>
      <w:tr w:rsidR="00870721" w:rsidRPr="00870721" w:rsidTr="00B608A7">
        <w:trPr>
          <w:trHeight w:val="1134"/>
          <w:tblHeader/>
        </w:trPr>
        <w:tc>
          <w:tcPr>
            <w:tcW w:w="426"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proofErr w:type="gramStart"/>
            <w:r w:rsidRPr="00B608A7">
              <w:rPr>
                <w:rFonts w:ascii="Times New Roman" w:hAnsi="Times New Roman" w:cs="Times New Roman"/>
                <w:sz w:val="20"/>
                <w:szCs w:val="20"/>
              </w:rPr>
              <w:t>п</w:t>
            </w:r>
            <w:proofErr w:type="gramEnd"/>
            <w:r w:rsidRPr="00B608A7">
              <w:rPr>
                <w:rFonts w:ascii="Times New Roman" w:hAnsi="Times New Roman" w:cs="Times New Roman"/>
                <w:sz w:val="20"/>
                <w:szCs w:val="20"/>
                <w:lang w:val="en-US"/>
              </w:rPr>
              <w:t>/</w:t>
            </w:r>
            <w:r w:rsidRPr="00B608A7">
              <w:rPr>
                <w:rFonts w:ascii="Times New Roman" w:hAnsi="Times New Roman" w:cs="Times New Roman"/>
                <w:sz w:val="20"/>
                <w:szCs w:val="20"/>
              </w:rPr>
              <w:t>п</w:t>
            </w:r>
          </w:p>
        </w:tc>
        <w:tc>
          <w:tcPr>
            <w:tcW w:w="1701"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Наименование показателя</w:t>
            </w:r>
          </w:p>
        </w:tc>
        <w:tc>
          <w:tcPr>
            <w:tcW w:w="2835"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Расчет показателя</w:t>
            </w:r>
          </w:p>
        </w:tc>
        <w:tc>
          <w:tcPr>
            <w:tcW w:w="992" w:type="dxa"/>
            <w:tcBorders>
              <w:bottom w:val="single" w:sz="4" w:space="0" w:color="auto"/>
            </w:tcBorders>
            <w:vAlign w:val="center"/>
          </w:tcPr>
          <w:p w:rsidR="00870721" w:rsidRPr="00B608A7" w:rsidRDefault="004E2642"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Едини</w:t>
            </w:r>
            <w:r w:rsidR="00B608A7">
              <w:rPr>
                <w:rFonts w:ascii="Times New Roman" w:hAnsi="Times New Roman" w:cs="Times New Roman"/>
                <w:sz w:val="20"/>
                <w:szCs w:val="20"/>
              </w:rPr>
              <w:t>ца измере</w:t>
            </w:r>
            <w:r w:rsidR="00870721" w:rsidRPr="00B608A7">
              <w:rPr>
                <w:rFonts w:ascii="Times New Roman" w:hAnsi="Times New Roman" w:cs="Times New Roman"/>
                <w:sz w:val="20"/>
                <w:szCs w:val="20"/>
              </w:rPr>
              <w:t>ния</w:t>
            </w:r>
          </w:p>
        </w:tc>
        <w:tc>
          <w:tcPr>
            <w:tcW w:w="1276"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Параметры определения значения показателя</w:t>
            </w:r>
          </w:p>
        </w:tc>
        <w:tc>
          <w:tcPr>
            <w:tcW w:w="850"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Уровень баллов</w:t>
            </w:r>
          </w:p>
        </w:tc>
        <w:tc>
          <w:tcPr>
            <w:tcW w:w="1276"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hanging="135"/>
              <w:jc w:val="center"/>
              <w:rPr>
                <w:rFonts w:ascii="Times New Roman" w:hAnsi="Times New Roman" w:cs="Times New Roman"/>
                <w:sz w:val="20"/>
                <w:szCs w:val="20"/>
              </w:rPr>
            </w:pPr>
            <w:r w:rsidRPr="00B608A7">
              <w:rPr>
                <w:rFonts w:ascii="Times New Roman" w:hAnsi="Times New Roman" w:cs="Times New Roman"/>
                <w:sz w:val="20"/>
                <w:szCs w:val="20"/>
              </w:rPr>
              <w:t>Комментарий</w:t>
            </w:r>
          </w:p>
        </w:tc>
        <w:tc>
          <w:tcPr>
            <w:tcW w:w="851" w:type="dxa"/>
            <w:tcBorders>
              <w:bottom w:val="single" w:sz="4" w:space="0" w:color="auto"/>
            </w:tcBorders>
            <w:vAlign w:val="center"/>
          </w:tcPr>
          <w:p w:rsidR="00870721" w:rsidRPr="00B608A7" w:rsidRDefault="00870721" w:rsidP="00B608A7">
            <w:pPr>
              <w:widowControl w:val="0"/>
              <w:autoSpaceDE w:val="0"/>
              <w:autoSpaceDN w:val="0"/>
              <w:adjustRightInd w:val="0"/>
              <w:ind w:left="-108" w:right="-109" w:hanging="135"/>
              <w:jc w:val="center"/>
              <w:rPr>
                <w:rFonts w:ascii="Times New Roman" w:hAnsi="Times New Roman" w:cs="Times New Roman"/>
                <w:sz w:val="20"/>
                <w:szCs w:val="20"/>
              </w:rPr>
            </w:pPr>
            <w:r w:rsidRPr="00B608A7">
              <w:rPr>
                <w:rFonts w:ascii="Times New Roman" w:hAnsi="Times New Roman" w:cs="Times New Roman"/>
                <w:sz w:val="20"/>
                <w:szCs w:val="20"/>
              </w:rPr>
              <w:t xml:space="preserve">Период </w:t>
            </w:r>
            <w:proofErr w:type="spellStart"/>
            <w:proofErr w:type="gramStart"/>
            <w:r w:rsidRPr="00B608A7">
              <w:rPr>
                <w:rFonts w:ascii="Times New Roman" w:hAnsi="Times New Roman" w:cs="Times New Roman"/>
                <w:sz w:val="20"/>
                <w:szCs w:val="20"/>
              </w:rPr>
              <w:t>проведе-ния</w:t>
            </w:r>
            <w:proofErr w:type="spellEnd"/>
            <w:proofErr w:type="gramEnd"/>
            <w:r w:rsidRPr="00B608A7">
              <w:rPr>
                <w:rFonts w:ascii="Times New Roman" w:hAnsi="Times New Roman" w:cs="Times New Roman"/>
                <w:sz w:val="20"/>
                <w:szCs w:val="20"/>
              </w:rPr>
              <w:t xml:space="preserve"> </w:t>
            </w:r>
            <w:proofErr w:type="spellStart"/>
            <w:r w:rsidRPr="00B608A7">
              <w:rPr>
                <w:rFonts w:ascii="Times New Roman" w:hAnsi="Times New Roman" w:cs="Times New Roman"/>
                <w:sz w:val="20"/>
                <w:szCs w:val="20"/>
              </w:rPr>
              <w:t>монито</w:t>
            </w:r>
            <w:proofErr w:type="spellEnd"/>
            <w:r w:rsidRPr="00B608A7">
              <w:rPr>
                <w:rFonts w:ascii="Times New Roman" w:hAnsi="Times New Roman" w:cs="Times New Roman"/>
                <w:sz w:val="20"/>
                <w:szCs w:val="20"/>
              </w:rPr>
              <w:t>-ринга</w:t>
            </w:r>
          </w:p>
        </w:tc>
      </w:tr>
      <w:tr w:rsidR="00870721" w:rsidRPr="00870721" w:rsidTr="00B608A7">
        <w:tblPrEx>
          <w:tblBorders>
            <w:bottom w:val="single" w:sz="4" w:space="0" w:color="auto"/>
          </w:tblBorders>
        </w:tblPrEx>
        <w:trPr>
          <w:trHeight w:val="275"/>
          <w:tblHeader/>
        </w:trPr>
        <w:tc>
          <w:tcPr>
            <w:tcW w:w="426"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701"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2835"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992"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4</w:t>
            </w:r>
          </w:p>
        </w:tc>
        <w:tc>
          <w:tcPr>
            <w:tcW w:w="1276"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850" w:type="dxa"/>
            <w:vAlign w:val="center"/>
          </w:tcPr>
          <w:p w:rsidR="00870721" w:rsidRPr="00B608A7" w:rsidRDefault="00870721" w:rsidP="00B608A7">
            <w:pPr>
              <w:widowControl w:val="0"/>
              <w:autoSpaceDE w:val="0"/>
              <w:autoSpaceDN w:val="0"/>
              <w:adjustRightInd w:val="0"/>
              <w:ind w:left="-108" w:right="-109"/>
              <w:contextualSpacing/>
              <w:jc w:val="center"/>
              <w:rPr>
                <w:rFonts w:ascii="Times New Roman" w:hAnsi="Times New Roman" w:cs="Times New Roman"/>
                <w:sz w:val="20"/>
                <w:szCs w:val="20"/>
              </w:rPr>
            </w:pPr>
            <w:r w:rsidRPr="00B608A7">
              <w:rPr>
                <w:rFonts w:ascii="Times New Roman" w:hAnsi="Times New Roman" w:cs="Times New Roman"/>
                <w:sz w:val="20"/>
                <w:szCs w:val="20"/>
              </w:rPr>
              <w:t>6</w:t>
            </w:r>
          </w:p>
        </w:tc>
        <w:tc>
          <w:tcPr>
            <w:tcW w:w="1276" w:type="dxa"/>
            <w:vAlign w:val="center"/>
          </w:tcPr>
          <w:p w:rsidR="00870721" w:rsidRPr="00B608A7" w:rsidRDefault="00870721" w:rsidP="00B608A7">
            <w:pPr>
              <w:widowControl w:val="0"/>
              <w:autoSpaceDE w:val="0"/>
              <w:autoSpaceDN w:val="0"/>
              <w:adjustRightInd w:val="0"/>
              <w:ind w:left="-108" w:right="-109"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7</w:t>
            </w:r>
          </w:p>
        </w:tc>
        <w:tc>
          <w:tcPr>
            <w:tcW w:w="851" w:type="dxa"/>
            <w:vAlign w:val="center"/>
          </w:tcPr>
          <w:p w:rsidR="00870721" w:rsidRPr="00B608A7" w:rsidRDefault="00870721" w:rsidP="00B608A7">
            <w:pPr>
              <w:widowControl w:val="0"/>
              <w:autoSpaceDE w:val="0"/>
              <w:autoSpaceDN w:val="0"/>
              <w:adjustRightInd w:val="0"/>
              <w:ind w:left="-108" w:right="-109"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8</w:t>
            </w:r>
          </w:p>
        </w:tc>
      </w:tr>
      <w:tr w:rsidR="00870721" w:rsidRPr="00870721" w:rsidTr="00B608A7">
        <w:tblPrEx>
          <w:tblBorders>
            <w:bottom w:val="single" w:sz="4" w:space="0" w:color="auto"/>
          </w:tblBorders>
        </w:tblPrEx>
        <w:trPr>
          <w:trHeight w:val="1413"/>
        </w:trPr>
        <w:tc>
          <w:tcPr>
            <w:tcW w:w="42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701"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Наличие НПА, </w:t>
            </w:r>
            <w:proofErr w:type="gramStart"/>
            <w:r w:rsidRPr="00B608A7">
              <w:rPr>
                <w:rFonts w:ascii="Times New Roman" w:hAnsi="Times New Roman" w:cs="Times New Roman"/>
                <w:sz w:val="20"/>
                <w:szCs w:val="20"/>
              </w:rPr>
              <w:t>обеспечивающие</w:t>
            </w:r>
            <w:proofErr w:type="gramEnd"/>
            <w:r w:rsidRPr="00B608A7">
              <w:rPr>
                <w:rFonts w:ascii="Times New Roman" w:hAnsi="Times New Roman" w:cs="Times New Roman"/>
                <w:sz w:val="20"/>
                <w:szCs w:val="20"/>
              </w:rPr>
              <w:t xml:space="preserve"> осуществление внутреннего финансового аудита</w:t>
            </w:r>
          </w:p>
        </w:tc>
        <w:tc>
          <w:tcPr>
            <w:tcW w:w="2835" w:type="dxa"/>
            <w:vAlign w:val="center"/>
          </w:tcPr>
          <w:p w:rsidR="00870721" w:rsidRPr="00B608A7" w:rsidRDefault="00870721" w:rsidP="00B608A7">
            <w:pPr>
              <w:widowControl w:val="0"/>
              <w:autoSpaceDE w:val="0"/>
              <w:autoSpaceDN w:val="0"/>
              <w:adjustRightInd w:val="0"/>
              <w:ind w:left="-108" w:right="-109"/>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P =</w:t>
            </w:r>
            <w:proofErr w:type="gramStart"/>
            <w:r w:rsidRPr="00B608A7">
              <w:rPr>
                <w:rFonts w:ascii="Times New Roman" w:eastAsia="Calibri" w:hAnsi="Times New Roman" w:cs="Times New Roman"/>
                <w:sz w:val="20"/>
                <w:szCs w:val="20"/>
                <w:lang w:val="en-US"/>
              </w:rPr>
              <w:t>F</w:t>
            </w:r>
            <w:proofErr w:type="gramEnd"/>
            <w:r w:rsidRPr="00B608A7">
              <w:rPr>
                <w:rFonts w:ascii="Times New Roman" w:eastAsia="Calibri" w:hAnsi="Times New Roman" w:cs="Times New Roman"/>
                <w:sz w:val="20"/>
                <w:szCs w:val="20"/>
              </w:rPr>
              <w:t>а, где</w:t>
            </w:r>
          </w:p>
          <w:p w:rsidR="00870721" w:rsidRPr="00B608A7" w:rsidRDefault="00870721" w:rsidP="00B608A7">
            <w:pPr>
              <w:widowControl w:val="0"/>
              <w:autoSpaceDE w:val="0"/>
              <w:autoSpaceDN w:val="0"/>
              <w:adjustRightInd w:val="0"/>
              <w:ind w:left="-108" w:right="-109"/>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F</w:t>
            </w:r>
            <w:r w:rsidRPr="00B608A7">
              <w:rPr>
                <w:rFonts w:ascii="Times New Roman" w:eastAsia="Calibri" w:hAnsi="Times New Roman" w:cs="Times New Roman"/>
                <w:sz w:val="20"/>
                <w:szCs w:val="20"/>
              </w:rPr>
              <w:t>а – НПА, обеспечивающие осуществление внутреннего финансового аудита</w:t>
            </w:r>
          </w:p>
        </w:tc>
        <w:tc>
          <w:tcPr>
            <w:tcW w:w="992"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балл</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proofErr w:type="gramStart"/>
            <w:r w:rsidRPr="00B608A7">
              <w:rPr>
                <w:rFonts w:ascii="Times New Roman" w:hAnsi="Times New Roman" w:cs="Times New Roman"/>
                <w:sz w:val="20"/>
                <w:szCs w:val="20"/>
              </w:rPr>
              <w:t>Р</w:t>
            </w:r>
            <w:proofErr w:type="gramEnd"/>
            <w:r w:rsidRPr="00B608A7">
              <w:rPr>
                <w:rFonts w:ascii="Times New Roman" w:hAnsi="Times New Roman" w:cs="Times New Roman"/>
                <w:sz w:val="20"/>
                <w:szCs w:val="20"/>
              </w:rPr>
              <w:t xml:space="preserve"> = 0</w:t>
            </w:r>
          </w:p>
        </w:tc>
        <w:tc>
          <w:tcPr>
            <w:tcW w:w="850"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5</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0</w:t>
            </w:r>
          </w:p>
        </w:tc>
        <w:tc>
          <w:tcPr>
            <w:tcW w:w="127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Негативным считается отсутствие НПА</w:t>
            </w:r>
          </w:p>
        </w:tc>
        <w:tc>
          <w:tcPr>
            <w:tcW w:w="851"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870721" w:rsidRPr="00870721" w:rsidTr="00B608A7">
        <w:tblPrEx>
          <w:tblBorders>
            <w:bottom w:val="single" w:sz="4" w:space="0" w:color="auto"/>
          </w:tblBorders>
        </w:tblPrEx>
        <w:trPr>
          <w:trHeight w:val="2822"/>
        </w:trPr>
        <w:tc>
          <w:tcPr>
            <w:tcW w:w="42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1701" w:type="dxa"/>
            <w:vAlign w:val="center"/>
          </w:tcPr>
          <w:p w:rsidR="00870721" w:rsidRPr="00B608A7" w:rsidRDefault="00870721" w:rsidP="00B608A7">
            <w:pPr>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Выполнение плана внутреннего финансового аудита </w:t>
            </w:r>
            <w:r w:rsidRPr="00B608A7">
              <w:rPr>
                <w:rFonts w:ascii="Times New Roman" w:hAnsi="Times New Roman" w:cs="Times New Roman"/>
                <w:sz w:val="20"/>
                <w:szCs w:val="20"/>
              </w:rPr>
              <w:br/>
              <w:t>в отношении ГАБС, РБС, ПБС</w:t>
            </w:r>
          </w:p>
          <w:p w:rsidR="00870721" w:rsidRPr="00B608A7" w:rsidRDefault="00870721" w:rsidP="00B608A7">
            <w:pPr>
              <w:ind w:left="-108" w:right="-109"/>
              <w:jc w:val="center"/>
              <w:rPr>
                <w:rFonts w:ascii="Times New Roman" w:hAnsi="Times New Roman" w:cs="Times New Roman"/>
                <w:sz w:val="20"/>
                <w:szCs w:val="20"/>
              </w:rPr>
            </w:pPr>
          </w:p>
          <w:p w:rsidR="00870721" w:rsidRPr="00B608A7" w:rsidRDefault="00870721" w:rsidP="00B608A7">
            <w:pPr>
              <w:ind w:left="-108" w:right="-109"/>
              <w:jc w:val="center"/>
              <w:rPr>
                <w:rFonts w:ascii="Times New Roman" w:hAnsi="Times New Roman" w:cs="Times New Roman"/>
                <w:sz w:val="20"/>
                <w:szCs w:val="20"/>
              </w:rPr>
            </w:pPr>
          </w:p>
          <w:p w:rsidR="00870721" w:rsidRPr="00B608A7" w:rsidRDefault="00870721" w:rsidP="00B608A7">
            <w:pPr>
              <w:ind w:left="-108" w:right="-109"/>
              <w:jc w:val="center"/>
              <w:rPr>
                <w:rFonts w:ascii="Times New Roman" w:hAnsi="Times New Roman" w:cs="Times New Roman"/>
                <w:sz w:val="20"/>
                <w:szCs w:val="20"/>
              </w:rPr>
            </w:pPr>
          </w:p>
        </w:tc>
        <w:tc>
          <w:tcPr>
            <w:tcW w:w="2835" w:type="dxa"/>
            <w:vAlign w:val="center"/>
          </w:tcPr>
          <w:p w:rsidR="00870721" w:rsidRPr="00B608A7" w:rsidRDefault="002A030D" w:rsidP="00B608A7">
            <w:pPr>
              <w:widowControl w:val="0"/>
              <w:autoSpaceDE w:val="0"/>
              <w:autoSpaceDN w:val="0"/>
              <w:adjustRightInd w:val="0"/>
              <w:ind w:left="-108" w:right="-109"/>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Pfk</m:t>
                  </m:r>
                </m:num>
                <m:den>
                  <m:r>
                    <m:rPr>
                      <m:sty m:val="p"/>
                    </m:rPr>
                    <w:rPr>
                      <w:rFonts w:ascii="Cambria Math" w:eastAsia="Calibri" w:hAnsi="Cambria Math" w:cs="Times New Roman"/>
                      <w:sz w:val="20"/>
                      <w:szCs w:val="20"/>
                      <w:lang w:eastAsia="ru-RU"/>
                    </w:rPr>
                    <m:t xml:space="preserve">Zfk </m:t>
                  </m:r>
                </m:den>
              </m:f>
              <m:r>
                <m:rPr>
                  <m:sty m:val="p"/>
                </m:rPr>
                <w:rPr>
                  <w:rFonts w:ascii="Cambria Math" w:hAnsi="Cambria Math" w:cs="Times New Roman"/>
                  <w:sz w:val="20"/>
                  <w:szCs w:val="20"/>
                </w:rPr>
                <m:t>×100</m:t>
              </m:r>
            </m:oMath>
            <w:r w:rsidR="00870721" w:rsidRPr="00B608A7">
              <w:rPr>
                <w:rFonts w:ascii="Times New Roman" w:hAnsi="Times New Roman" w:cs="Times New Roman"/>
                <w:sz w:val="20"/>
                <w:szCs w:val="20"/>
              </w:rPr>
              <w:t>, где:</w:t>
            </w:r>
          </w:p>
          <w:p w:rsidR="00870721" w:rsidRPr="00B608A7" w:rsidRDefault="00870721" w:rsidP="00B608A7">
            <w:pPr>
              <w:autoSpaceDE w:val="0"/>
              <w:autoSpaceDN w:val="0"/>
              <w:adjustRightInd w:val="0"/>
              <w:ind w:left="-108" w:right="-109"/>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proofErr w:type="spellStart"/>
            <w:r w:rsidRPr="00B608A7">
              <w:rPr>
                <w:rFonts w:ascii="Times New Roman" w:eastAsia="Calibri" w:hAnsi="Times New Roman" w:cs="Times New Roman"/>
                <w:sz w:val="20"/>
                <w:szCs w:val="20"/>
              </w:rPr>
              <w:t>fk</w:t>
            </w:r>
            <w:proofErr w:type="spellEnd"/>
            <w:r w:rsidRPr="00B608A7">
              <w:rPr>
                <w:rFonts w:ascii="Times New Roman" w:eastAsia="Calibri" w:hAnsi="Times New Roman" w:cs="Times New Roman"/>
                <w:sz w:val="20"/>
                <w:szCs w:val="20"/>
              </w:rPr>
              <w:t xml:space="preserve"> – проведено плановых аудиторских проверок </w:t>
            </w:r>
            <w:r w:rsidRPr="00B608A7">
              <w:rPr>
                <w:rFonts w:ascii="Times New Roman" w:eastAsia="Calibri" w:hAnsi="Times New Roman" w:cs="Times New Roman"/>
                <w:sz w:val="20"/>
                <w:szCs w:val="20"/>
              </w:rPr>
              <w:br/>
              <w:t>в соответствии с годовым планом внутреннего финансового аудита;</w:t>
            </w:r>
          </w:p>
          <w:p w:rsidR="00870721" w:rsidRPr="00B608A7" w:rsidRDefault="00870721" w:rsidP="00B608A7">
            <w:pPr>
              <w:autoSpaceDE w:val="0"/>
              <w:autoSpaceDN w:val="0"/>
              <w:adjustRightInd w:val="0"/>
              <w:ind w:left="-108" w:right="-109"/>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Zfk</w:t>
            </w:r>
            <w:proofErr w:type="spellEnd"/>
            <w:r w:rsidRPr="00B608A7">
              <w:rPr>
                <w:rFonts w:ascii="Times New Roman" w:eastAsia="Calibri" w:hAnsi="Times New Roman" w:cs="Times New Roman"/>
                <w:sz w:val="20"/>
                <w:szCs w:val="20"/>
              </w:rPr>
              <w:t xml:space="preserve"> – количество аудиторских проверок, предусмотренных в плане внутреннего финансового аудита на отчетный год</w:t>
            </w:r>
          </w:p>
        </w:tc>
        <w:tc>
          <w:tcPr>
            <w:tcW w:w="992"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&lt; 100</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 100</w:t>
            </w:r>
          </w:p>
        </w:tc>
        <w:tc>
          <w:tcPr>
            <w:tcW w:w="850"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276" w:type="dxa"/>
            <w:vAlign w:val="center"/>
          </w:tcPr>
          <w:p w:rsid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Соблюдение планирования аудиторских проверок является положительным фактором, способствую</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proofErr w:type="spellStart"/>
            <w:r w:rsidRPr="00B608A7">
              <w:rPr>
                <w:rFonts w:ascii="Times New Roman" w:hAnsi="Times New Roman" w:cs="Times New Roman"/>
                <w:sz w:val="20"/>
                <w:szCs w:val="20"/>
              </w:rPr>
              <w:t>щим</w:t>
            </w:r>
            <w:proofErr w:type="spellEnd"/>
            <w:r w:rsidRPr="00B608A7">
              <w:rPr>
                <w:rFonts w:ascii="Times New Roman" w:hAnsi="Times New Roman" w:cs="Times New Roman"/>
                <w:sz w:val="20"/>
                <w:szCs w:val="20"/>
              </w:rPr>
              <w:t xml:space="preserve"> повышению качества финансового менеджмента</w:t>
            </w:r>
          </w:p>
        </w:tc>
        <w:tc>
          <w:tcPr>
            <w:tcW w:w="851"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870721" w:rsidRPr="00870721" w:rsidTr="00B608A7">
        <w:tblPrEx>
          <w:tblBorders>
            <w:bottom w:val="single" w:sz="4" w:space="0" w:color="auto"/>
          </w:tblBorders>
        </w:tblPrEx>
        <w:trPr>
          <w:trHeight w:val="1080"/>
        </w:trPr>
        <w:tc>
          <w:tcPr>
            <w:tcW w:w="42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1701"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Качество исполнения ГАБС, РБС, ПБС рекомендаций </w:t>
            </w:r>
            <w:r w:rsidRPr="00B608A7">
              <w:rPr>
                <w:rFonts w:ascii="Times New Roman" w:hAnsi="Times New Roman" w:cs="Times New Roman"/>
                <w:sz w:val="20"/>
                <w:szCs w:val="20"/>
              </w:rPr>
              <w:br/>
              <w:t>и предложений внутреннего финансового аудита</w:t>
            </w:r>
          </w:p>
        </w:tc>
        <w:tc>
          <w:tcPr>
            <w:tcW w:w="2835" w:type="dxa"/>
            <w:vAlign w:val="center"/>
          </w:tcPr>
          <w:p w:rsidR="00870721" w:rsidRPr="00B608A7" w:rsidRDefault="002A030D" w:rsidP="00B608A7">
            <w:pPr>
              <w:widowControl w:val="0"/>
              <w:autoSpaceDE w:val="0"/>
              <w:autoSpaceDN w:val="0"/>
              <w:adjustRightInd w:val="0"/>
              <w:ind w:left="-108" w:right="-109"/>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Rfk</m:t>
                  </m:r>
                </m:num>
                <m:den>
                  <m:r>
                    <m:rPr>
                      <m:sty m:val="p"/>
                    </m:rPr>
                    <w:rPr>
                      <w:rFonts w:ascii="Cambria Math" w:eastAsia="Calibri" w:hAnsi="Cambria Math" w:cs="Times New Roman"/>
                      <w:sz w:val="20"/>
                      <w:szCs w:val="20"/>
                      <w:lang w:val="en-US" w:eastAsia="ru-RU"/>
                    </w:rPr>
                    <m:t>P</m:t>
                  </m:r>
                  <m:r>
                    <m:rPr>
                      <m:sty m:val="p"/>
                    </m:rPr>
                    <w:rPr>
                      <w:rFonts w:ascii="Cambria Math" w:eastAsia="Calibri" w:hAnsi="Cambria Math" w:cs="Times New Roman"/>
                      <w:sz w:val="20"/>
                      <w:szCs w:val="20"/>
                      <w:lang w:eastAsia="ru-RU"/>
                    </w:rPr>
                    <m:t xml:space="preserve">fy </m:t>
                  </m:r>
                </m:den>
              </m:f>
              <m:r>
                <m:rPr>
                  <m:sty m:val="p"/>
                </m:rPr>
                <w:rPr>
                  <w:rFonts w:ascii="Cambria Math" w:hAnsi="Cambria Math" w:cs="Times New Roman"/>
                  <w:sz w:val="20"/>
                  <w:szCs w:val="20"/>
                </w:rPr>
                <m:t>×100</m:t>
              </m:r>
            </m:oMath>
            <w:r w:rsidR="00870721" w:rsidRPr="00B608A7">
              <w:rPr>
                <w:rFonts w:ascii="Times New Roman" w:hAnsi="Times New Roman" w:cs="Times New Roman"/>
                <w:sz w:val="20"/>
                <w:szCs w:val="20"/>
              </w:rPr>
              <w:t>, где:</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lang w:val="en-US"/>
              </w:rPr>
              <w:t>R</w:t>
            </w:r>
            <w:proofErr w:type="spellStart"/>
            <w:r w:rsidRPr="00B608A7">
              <w:rPr>
                <w:rFonts w:ascii="Times New Roman" w:hAnsi="Times New Roman" w:cs="Times New Roman"/>
                <w:sz w:val="20"/>
                <w:szCs w:val="20"/>
              </w:rPr>
              <w:t>fk</w:t>
            </w:r>
            <w:proofErr w:type="spellEnd"/>
            <w:r w:rsidRPr="00B608A7">
              <w:rPr>
                <w:rFonts w:ascii="Times New Roman" w:hAnsi="Times New Roman" w:cs="Times New Roman"/>
                <w:sz w:val="20"/>
                <w:szCs w:val="20"/>
              </w:rPr>
              <w:t xml:space="preserve"> – количество исполненных рекомендаций по повышению эффективности внутреннего финансового контроля, </w:t>
            </w:r>
            <w:r w:rsidRPr="00B608A7">
              <w:rPr>
                <w:rFonts w:ascii="Times New Roman" w:hAnsi="Times New Roman" w:cs="Times New Roman"/>
                <w:sz w:val="20"/>
                <w:szCs w:val="20"/>
              </w:rPr>
              <w:br/>
              <w:t xml:space="preserve">а также предложений </w:t>
            </w:r>
            <w:r w:rsidRPr="00B608A7">
              <w:rPr>
                <w:rFonts w:ascii="Times New Roman" w:hAnsi="Times New Roman" w:cs="Times New Roman"/>
                <w:sz w:val="20"/>
                <w:szCs w:val="20"/>
              </w:rPr>
              <w:br/>
              <w:t xml:space="preserve">по повышению экономности </w:t>
            </w:r>
            <w:r w:rsidRPr="00B608A7">
              <w:rPr>
                <w:rFonts w:ascii="Times New Roman" w:hAnsi="Times New Roman" w:cs="Times New Roman"/>
                <w:sz w:val="20"/>
                <w:szCs w:val="20"/>
              </w:rPr>
              <w:br/>
              <w:t>и результативности использования бюджетных средств;</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proofErr w:type="spellStart"/>
            <w:r w:rsidRPr="00B608A7">
              <w:rPr>
                <w:rFonts w:ascii="Times New Roman" w:hAnsi="Times New Roman" w:cs="Times New Roman"/>
                <w:sz w:val="20"/>
                <w:szCs w:val="20"/>
                <w:lang w:val="en-US"/>
              </w:rPr>
              <w:t>Pfy</w:t>
            </w:r>
            <w:proofErr w:type="spellEnd"/>
            <w:r w:rsidRPr="00B608A7">
              <w:rPr>
                <w:rFonts w:ascii="Times New Roman" w:hAnsi="Times New Roman" w:cs="Times New Roman"/>
                <w:sz w:val="20"/>
                <w:szCs w:val="20"/>
              </w:rPr>
              <w:t xml:space="preserve"> – направленные руководителю ГАБС рекомендации </w:t>
            </w:r>
            <w:r w:rsidRPr="00B608A7">
              <w:rPr>
                <w:rFonts w:ascii="Times New Roman" w:hAnsi="Times New Roman" w:cs="Times New Roman"/>
                <w:sz w:val="20"/>
                <w:szCs w:val="20"/>
              </w:rPr>
              <w:br/>
              <w:t xml:space="preserve">по повышению эффективности внутреннего финансового </w:t>
            </w:r>
            <w:r w:rsidRPr="00B608A7">
              <w:rPr>
                <w:rFonts w:ascii="Times New Roman" w:hAnsi="Times New Roman" w:cs="Times New Roman"/>
                <w:sz w:val="20"/>
                <w:szCs w:val="20"/>
              </w:rPr>
              <w:lastRenderedPageBreak/>
              <w:t xml:space="preserve">контроля, </w:t>
            </w:r>
            <w:r w:rsidRPr="00B608A7">
              <w:rPr>
                <w:rFonts w:ascii="Times New Roman" w:hAnsi="Times New Roman" w:cs="Times New Roman"/>
                <w:sz w:val="20"/>
                <w:szCs w:val="20"/>
              </w:rPr>
              <w:br/>
              <w:t xml:space="preserve">а также предложения </w:t>
            </w:r>
            <w:r w:rsidRPr="00B608A7">
              <w:rPr>
                <w:rFonts w:ascii="Times New Roman" w:hAnsi="Times New Roman" w:cs="Times New Roman"/>
                <w:sz w:val="20"/>
                <w:szCs w:val="20"/>
              </w:rPr>
              <w:br/>
              <w:t xml:space="preserve">по повышению экономности </w:t>
            </w:r>
            <w:r w:rsidRPr="00B608A7">
              <w:rPr>
                <w:rFonts w:ascii="Times New Roman" w:hAnsi="Times New Roman" w:cs="Times New Roman"/>
                <w:sz w:val="20"/>
                <w:szCs w:val="20"/>
              </w:rPr>
              <w:br/>
              <w:t>и результативности использования бюджетных средств</w:t>
            </w:r>
          </w:p>
        </w:tc>
        <w:tc>
          <w:tcPr>
            <w:tcW w:w="992"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lastRenderedPageBreak/>
              <w:t>%</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&lt; 100</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 100</w:t>
            </w:r>
          </w:p>
        </w:tc>
        <w:tc>
          <w:tcPr>
            <w:tcW w:w="850"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276" w:type="dxa"/>
            <w:vAlign w:val="center"/>
          </w:tcPr>
          <w:p w:rsidR="00870721" w:rsidRPr="00B608A7" w:rsidRDefault="00870721" w:rsidP="00805E0F">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Исполнение </w:t>
            </w:r>
            <w:proofErr w:type="spellStart"/>
            <w:proofErr w:type="gramStart"/>
            <w:r w:rsidRPr="00B608A7">
              <w:rPr>
                <w:rFonts w:ascii="Times New Roman" w:hAnsi="Times New Roman" w:cs="Times New Roman"/>
                <w:sz w:val="20"/>
                <w:szCs w:val="20"/>
              </w:rPr>
              <w:t>рекоменда</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ций</w:t>
            </w:r>
            <w:proofErr w:type="spellEnd"/>
            <w:proofErr w:type="gramEnd"/>
            <w:r w:rsidRPr="00B608A7">
              <w:rPr>
                <w:rFonts w:ascii="Times New Roman" w:hAnsi="Times New Roman" w:cs="Times New Roman"/>
                <w:sz w:val="20"/>
                <w:szCs w:val="20"/>
              </w:rPr>
              <w:t xml:space="preserve"> по </w:t>
            </w:r>
            <w:r w:rsidR="00D74368" w:rsidRPr="00B608A7">
              <w:rPr>
                <w:rFonts w:ascii="Times New Roman" w:hAnsi="Times New Roman" w:cs="Times New Roman"/>
                <w:sz w:val="20"/>
                <w:szCs w:val="20"/>
              </w:rPr>
              <w:t>п</w:t>
            </w:r>
            <w:r w:rsidRPr="00B608A7">
              <w:rPr>
                <w:rFonts w:ascii="Times New Roman" w:hAnsi="Times New Roman" w:cs="Times New Roman"/>
                <w:sz w:val="20"/>
                <w:szCs w:val="20"/>
              </w:rPr>
              <w:t>овышению эффективно</w:t>
            </w:r>
            <w:r w:rsidR="00D74368" w:rsidRPr="00B608A7">
              <w:rPr>
                <w:rFonts w:ascii="Times New Roman" w:hAnsi="Times New Roman" w:cs="Times New Roman"/>
                <w:sz w:val="20"/>
                <w:szCs w:val="20"/>
              </w:rPr>
              <w:t>-</w:t>
            </w:r>
            <w:proofErr w:type="spellStart"/>
            <w:r w:rsidRPr="00B608A7">
              <w:rPr>
                <w:rFonts w:ascii="Times New Roman" w:hAnsi="Times New Roman" w:cs="Times New Roman"/>
                <w:sz w:val="20"/>
                <w:szCs w:val="20"/>
              </w:rPr>
              <w:t>сти</w:t>
            </w:r>
            <w:proofErr w:type="spellEnd"/>
            <w:r w:rsidRPr="00B608A7">
              <w:rPr>
                <w:rFonts w:ascii="Times New Roman" w:hAnsi="Times New Roman" w:cs="Times New Roman"/>
                <w:sz w:val="20"/>
                <w:szCs w:val="20"/>
              </w:rPr>
              <w:t xml:space="preserve"> внутреннего финансового контроля является </w:t>
            </w:r>
            <w:proofErr w:type="spellStart"/>
            <w:r w:rsidRPr="00B608A7">
              <w:rPr>
                <w:rFonts w:ascii="Times New Roman" w:hAnsi="Times New Roman" w:cs="Times New Roman"/>
                <w:sz w:val="20"/>
                <w:szCs w:val="20"/>
              </w:rPr>
              <w:t>положитель</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ным</w:t>
            </w:r>
            <w:proofErr w:type="spellEnd"/>
            <w:r w:rsidRPr="00B608A7">
              <w:rPr>
                <w:rFonts w:ascii="Times New Roman" w:hAnsi="Times New Roman" w:cs="Times New Roman"/>
                <w:sz w:val="20"/>
                <w:szCs w:val="20"/>
              </w:rPr>
              <w:t xml:space="preserve"> фактором, способствую</w:t>
            </w:r>
            <w:r w:rsidR="00D74368" w:rsidRPr="00B608A7">
              <w:rPr>
                <w:rFonts w:ascii="Times New Roman" w:hAnsi="Times New Roman" w:cs="Times New Roman"/>
                <w:sz w:val="20"/>
                <w:szCs w:val="20"/>
              </w:rPr>
              <w:t>-</w:t>
            </w:r>
            <w:proofErr w:type="spellStart"/>
            <w:r w:rsidRPr="00B608A7">
              <w:rPr>
                <w:rFonts w:ascii="Times New Roman" w:hAnsi="Times New Roman" w:cs="Times New Roman"/>
                <w:sz w:val="20"/>
                <w:szCs w:val="20"/>
              </w:rPr>
              <w:t>щим</w:t>
            </w:r>
            <w:proofErr w:type="spellEnd"/>
            <w:r w:rsidRPr="00B608A7">
              <w:rPr>
                <w:rFonts w:ascii="Times New Roman" w:hAnsi="Times New Roman" w:cs="Times New Roman"/>
                <w:sz w:val="20"/>
                <w:szCs w:val="20"/>
              </w:rPr>
              <w:t xml:space="preserve"> </w:t>
            </w:r>
            <w:r w:rsidRPr="00B608A7">
              <w:rPr>
                <w:rFonts w:ascii="Times New Roman" w:hAnsi="Times New Roman" w:cs="Times New Roman"/>
                <w:sz w:val="20"/>
                <w:szCs w:val="20"/>
              </w:rPr>
              <w:lastRenderedPageBreak/>
              <w:t>повышению качества финансового менеджмента</w:t>
            </w:r>
          </w:p>
        </w:tc>
        <w:tc>
          <w:tcPr>
            <w:tcW w:w="851"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lastRenderedPageBreak/>
              <w:t>Годовой</w:t>
            </w:r>
          </w:p>
        </w:tc>
      </w:tr>
      <w:tr w:rsidR="00870721" w:rsidRPr="00870721" w:rsidTr="00B608A7">
        <w:tblPrEx>
          <w:tblBorders>
            <w:bottom w:val="single" w:sz="4" w:space="0" w:color="auto"/>
          </w:tblBorders>
        </w:tblPrEx>
        <w:trPr>
          <w:trHeight w:val="1125"/>
        </w:trPr>
        <w:tc>
          <w:tcPr>
            <w:tcW w:w="42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bCs/>
                <w:sz w:val="20"/>
                <w:szCs w:val="20"/>
              </w:rPr>
            </w:pPr>
            <w:r w:rsidRPr="00B608A7">
              <w:rPr>
                <w:rFonts w:ascii="Times New Roman" w:hAnsi="Times New Roman" w:cs="Times New Roman"/>
                <w:bCs/>
                <w:sz w:val="20"/>
                <w:szCs w:val="20"/>
              </w:rPr>
              <w:lastRenderedPageBreak/>
              <w:t>4</w:t>
            </w:r>
          </w:p>
        </w:tc>
        <w:tc>
          <w:tcPr>
            <w:tcW w:w="1701"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Составление отчетности </w:t>
            </w:r>
            <w:r w:rsidRPr="00B608A7">
              <w:rPr>
                <w:rFonts w:ascii="Times New Roman" w:hAnsi="Times New Roman" w:cs="Times New Roman"/>
                <w:sz w:val="20"/>
                <w:szCs w:val="20"/>
              </w:rPr>
              <w:br/>
              <w:t>о результатах внутреннего финансового аудита</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p>
        </w:tc>
        <w:tc>
          <w:tcPr>
            <w:tcW w:w="2835" w:type="dxa"/>
            <w:vAlign w:val="center"/>
          </w:tcPr>
          <w:p w:rsidR="00870721" w:rsidRPr="00B608A7" w:rsidRDefault="002A030D" w:rsidP="00B608A7">
            <w:pPr>
              <w:widowControl w:val="0"/>
              <w:autoSpaceDE w:val="0"/>
              <w:autoSpaceDN w:val="0"/>
              <w:adjustRightInd w:val="0"/>
              <w:ind w:left="-108" w:right="-109"/>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eastAsia="ru-RU"/>
                    </w:rPr>
                    <m:t>Ofa</m:t>
                  </m:r>
                </m:num>
                <m:den>
                  <m:r>
                    <m:rPr>
                      <m:sty m:val="p"/>
                    </m:rPr>
                    <w:rPr>
                      <w:rFonts w:ascii="Cambria Math" w:eastAsia="Calibri" w:hAnsi="Cambria Math" w:cs="Times New Roman"/>
                      <w:sz w:val="20"/>
                      <w:szCs w:val="20"/>
                      <w:lang w:eastAsia="ru-RU"/>
                    </w:rPr>
                    <m:t xml:space="preserve">Pfk </m:t>
                  </m:r>
                </m:den>
              </m:f>
              <m:r>
                <m:rPr>
                  <m:sty m:val="p"/>
                </m:rPr>
                <w:rPr>
                  <w:rFonts w:ascii="Cambria Math" w:hAnsi="Cambria Math" w:cs="Times New Roman"/>
                  <w:sz w:val="20"/>
                  <w:szCs w:val="20"/>
                </w:rPr>
                <m:t>×100</m:t>
              </m:r>
            </m:oMath>
            <w:r w:rsidR="00870721" w:rsidRPr="00B608A7">
              <w:rPr>
                <w:rFonts w:ascii="Times New Roman" w:hAnsi="Times New Roman" w:cs="Times New Roman"/>
                <w:sz w:val="20"/>
                <w:szCs w:val="20"/>
              </w:rPr>
              <w:t>, где:</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proofErr w:type="spellStart"/>
            <w:r w:rsidRPr="00B608A7">
              <w:rPr>
                <w:rFonts w:ascii="Times New Roman" w:hAnsi="Times New Roman" w:cs="Times New Roman"/>
                <w:sz w:val="20"/>
                <w:szCs w:val="20"/>
                <w:lang w:val="en-US"/>
              </w:rPr>
              <w:t>Ofa</w:t>
            </w:r>
            <w:proofErr w:type="spellEnd"/>
            <w:r w:rsidRPr="00B608A7">
              <w:rPr>
                <w:rFonts w:ascii="Times New Roman" w:hAnsi="Times New Roman" w:cs="Times New Roman"/>
                <w:sz w:val="20"/>
                <w:szCs w:val="20"/>
              </w:rPr>
              <w:t xml:space="preserve"> – количество сформированных отчетов </w:t>
            </w:r>
            <w:r w:rsidRPr="00B608A7">
              <w:rPr>
                <w:rFonts w:ascii="Times New Roman" w:hAnsi="Times New Roman" w:cs="Times New Roman"/>
                <w:sz w:val="20"/>
                <w:szCs w:val="20"/>
              </w:rPr>
              <w:br/>
              <w:t>о результатах осуществления внутреннего финансового аудита;</w:t>
            </w:r>
          </w:p>
          <w:p w:rsidR="00870721" w:rsidRPr="00B608A7" w:rsidRDefault="00870721" w:rsidP="00B608A7">
            <w:pPr>
              <w:autoSpaceDE w:val="0"/>
              <w:autoSpaceDN w:val="0"/>
              <w:adjustRightInd w:val="0"/>
              <w:ind w:left="-108" w:right="-109"/>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proofErr w:type="spellStart"/>
            <w:r w:rsidRPr="00B608A7">
              <w:rPr>
                <w:rFonts w:ascii="Times New Roman" w:eastAsia="Calibri" w:hAnsi="Times New Roman" w:cs="Times New Roman"/>
                <w:sz w:val="20"/>
                <w:szCs w:val="20"/>
              </w:rPr>
              <w:t>fk</w:t>
            </w:r>
            <w:proofErr w:type="spellEnd"/>
            <w:r w:rsidRPr="00B608A7">
              <w:rPr>
                <w:rFonts w:ascii="Times New Roman" w:eastAsia="Calibri" w:hAnsi="Times New Roman" w:cs="Times New Roman"/>
                <w:sz w:val="20"/>
                <w:szCs w:val="20"/>
              </w:rPr>
              <w:t xml:space="preserve"> – проведено плановых аудиторских проверок </w:t>
            </w:r>
            <w:r w:rsidRPr="00B608A7">
              <w:rPr>
                <w:rFonts w:ascii="Times New Roman" w:eastAsia="Calibri" w:hAnsi="Times New Roman" w:cs="Times New Roman"/>
                <w:sz w:val="20"/>
                <w:szCs w:val="20"/>
              </w:rPr>
              <w:br/>
              <w:t>в соответствии с годовым планом внутреннего финансового аудита</w:t>
            </w:r>
          </w:p>
          <w:p w:rsidR="00870721" w:rsidRPr="00B608A7" w:rsidRDefault="00870721" w:rsidP="00B608A7">
            <w:pPr>
              <w:autoSpaceDE w:val="0"/>
              <w:autoSpaceDN w:val="0"/>
              <w:adjustRightInd w:val="0"/>
              <w:ind w:left="-108" w:right="-109"/>
              <w:jc w:val="center"/>
              <w:rPr>
                <w:rFonts w:ascii="Times New Roman" w:eastAsia="Calibri" w:hAnsi="Times New Roman" w:cs="Times New Roman"/>
                <w:sz w:val="20"/>
                <w:szCs w:val="20"/>
              </w:rPr>
            </w:pPr>
          </w:p>
        </w:tc>
        <w:tc>
          <w:tcPr>
            <w:tcW w:w="992"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&lt; 100</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 100</w:t>
            </w:r>
          </w:p>
        </w:tc>
        <w:tc>
          <w:tcPr>
            <w:tcW w:w="850"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proofErr w:type="spellStart"/>
            <w:proofErr w:type="gramStart"/>
            <w:r w:rsidRPr="00B608A7">
              <w:rPr>
                <w:rFonts w:ascii="Times New Roman" w:hAnsi="Times New Roman" w:cs="Times New Roman"/>
                <w:sz w:val="20"/>
                <w:szCs w:val="20"/>
              </w:rPr>
              <w:t>Формирова</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ние</w:t>
            </w:r>
            <w:proofErr w:type="spellEnd"/>
            <w:proofErr w:type="gramEnd"/>
            <w:r w:rsidRPr="00B608A7">
              <w:rPr>
                <w:rFonts w:ascii="Times New Roman" w:hAnsi="Times New Roman" w:cs="Times New Roman"/>
                <w:sz w:val="20"/>
                <w:szCs w:val="20"/>
              </w:rPr>
              <w:t xml:space="preserve"> отчетов </w:t>
            </w:r>
            <w:r w:rsidRPr="00B608A7">
              <w:rPr>
                <w:rFonts w:ascii="Times New Roman" w:hAnsi="Times New Roman" w:cs="Times New Roman"/>
                <w:sz w:val="20"/>
                <w:szCs w:val="20"/>
              </w:rPr>
              <w:br/>
              <w:t xml:space="preserve">о результатах </w:t>
            </w:r>
            <w:proofErr w:type="spellStart"/>
            <w:r w:rsidRPr="00B608A7">
              <w:rPr>
                <w:rFonts w:ascii="Times New Roman" w:hAnsi="Times New Roman" w:cs="Times New Roman"/>
                <w:sz w:val="20"/>
                <w:szCs w:val="20"/>
              </w:rPr>
              <w:t>осуществле</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ния</w:t>
            </w:r>
            <w:proofErr w:type="spellEnd"/>
            <w:r w:rsidRPr="00B608A7">
              <w:rPr>
                <w:rFonts w:ascii="Times New Roman" w:hAnsi="Times New Roman" w:cs="Times New Roman"/>
                <w:sz w:val="20"/>
                <w:szCs w:val="20"/>
              </w:rPr>
              <w:t xml:space="preserve"> внутреннего финансового аудита является </w:t>
            </w:r>
            <w:proofErr w:type="spellStart"/>
            <w:r w:rsidRPr="00B608A7">
              <w:rPr>
                <w:rFonts w:ascii="Times New Roman" w:hAnsi="Times New Roman" w:cs="Times New Roman"/>
                <w:sz w:val="20"/>
                <w:szCs w:val="20"/>
              </w:rPr>
              <w:t>положитель</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ным</w:t>
            </w:r>
            <w:proofErr w:type="spellEnd"/>
            <w:r w:rsidRPr="00B608A7">
              <w:rPr>
                <w:rFonts w:ascii="Times New Roman" w:hAnsi="Times New Roman" w:cs="Times New Roman"/>
                <w:sz w:val="20"/>
                <w:szCs w:val="20"/>
              </w:rPr>
              <w:t xml:space="preserve"> фактором, способствую</w:t>
            </w:r>
            <w:r w:rsidR="00D74368" w:rsidRPr="00B608A7">
              <w:rPr>
                <w:rFonts w:ascii="Times New Roman" w:hAnsi="Times New Roman" w:cs="Times New Roman"/>
                <w:sz w:val="20"/>
                <w:szCs w:val="20"/>
              </w:rPr>
              <w:t>-</w:t>
            </w:r>
            <w:proofErr w:type="spellStart"/>
            <w:r w:rsidRPr="00B608A7">
              <w:rPr>
                <w:rFonts w:ascii="Times New Roman" w:hAnsi="Times New Roman" w:cs="Times New Roman"/>
                <w:sz w:val="20"/>
                <w:szCs w:val="20"/>
              </w:rPr>
              <w:t>щим</w:t>
            </w:r>
            <w:proofErr w:type="spellEnd"/>
            <w:r w:rsidRPr="00B608A7">
              <w:rPr>
                <w:rFonts w:ascii="Times New Roman" w:hAnsi="Times New Roman" w:cs="Times New Roman"/>
                <w:sz w:val="20"/>
                <w:szCs w:val="20"/>
              </w:rPr>
              <w:t xml:space="preserve"> повышению качества финансового менеджмента</w:t>
            </w:r>
          </w:p>
        </w:tc>
        <w:tc>
          <w:tcPr>
            <w:tcW w:w="851"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870721" w:rsidRPr="00870721" w:rsidTr="00B608A7">
        <w:tblPrEx>
          <w:tblBorders>
            <w:bottom w:val="single" w:sz="4" w:space="0" w:color="auto"/>
          </w:tblBorders>
        </w:tblPrEx>
        <w:trPr>
          <w:trHeight w:val="1125"/>
        </w:trPr>
        <w:tc>
          <w:tcPr>
            <w:tcW w:w="426"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bCs/>
                <w:sz w:val="20"/>
                <w:szCs w:val="20"/>
              </w:rPr>
            </w:pPr>
            <w:r w:rsidRPr="00B608A7">
              <w:rPr>
                <w:rFonts w:ascii="Times New Roman" w:hAnsi="Times New Roman" w:cs="Times New Roman"/>
                <w:bCs/>
                <w:sz w:val="20"/>
                <w:szCs w:val="20"/>
              </w:rPr>
              <w:t>5</w:t>
            </w:r>
          </w:p>
        </w:tc>
        <w:tc>
          <w:tcPr>
            <w:tcW w:w="1701"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Размещение информация </w:t>
            </w:r>
            <w:r w:rsidRPr="00B608A7">
              <w:rPr>
                <w:rFonts w:ascii="Times New Roman" w:hAnsi="Times New Roman" w:cs="Times New Roman"/>
                <w:sz w:val="20"/>
                <w:szCs w:val="20"/>
              </w:rPr>
              <w:br/>
              <w:t>о результатах проверки на   официальн</w:t>
            </w:r>
            <w:r w:rsidR="00D74368" w:rsidRPr="00B608A7">
              <w:rPr>
                <w:rFonts w:ascii="Times New Roman" w:hAnsi="Times New Roman" w:cs="Times New Roman"/>
                <w:sz w:val="20"/>
                <w:szCs w:val="20"/>
              </w:rPr>
              <w:t xml:space="preserve">ом сайте ГАБС </w:t>
            </w:r>
            <w:r w:rsidR="00D74368" w:rsidRPr="00B608A7">
              <w:rPr>
                <w:rFonts w:ascii="Times New Roman" w:hAnsi="Times New Roman" w:cs="Times New Roman"/>
                <w:sz w:val="20"/>
                <w:szCs w:val="20"/>
              </w:rPr>
              <w:br/>
              <w:t xml:space="preserve">в информационно </w:t>
            </w:r>
            <w:proofErr w:type="gramStart"/>
            <w:r w:rsidRPr="00B608A7">
              <w:rPr>
                <w:rFonts w:ascii="Times New Roman" w:hAnsi="Times New Roman" w:cs="Times New Roman"/>
                <w:sz w:val="20"/>
                <w:szCs w:val="20"/>
              </w:rPr>
              <w:t>телеком-</w:t>
            </w:r>
            <w:proofErr w:type="spellStart"/>
            <w:r w:rsidRPr="00B608A7">
              <w:rPr>
                <w:rFonts w:ascii="Times New Roman" w:hAnsi="Times New Roman" w:cs="Times New Roman"/>
                <w:sz w:val="20"/>
                <w:szCs w:val="20"/>
              </w:rPr>
              <w:t>муникационной</w:t>
            </w:r>
            <w:proofErr w:type="spellEnd"/>
            <w:proofErr w:type="gramEnd"/>
            <w:r w:rsidRPr="00B608A7">
              <w:rPr>
                <w:rFonts w:ascii="Times New Roman" w:hAnsi="Times New Roman" w:cs="Times New Roman"/>
                <w:sz w:val="20"/>
                <w:szCs w:val="20"/>
              </w:rPr>
              <w:t xml:space="preserve"> сети Интернет</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p>
        </w:tc>
        <w:tc>
          <w:tcPr>
            <w:tcW w:w="2835" w:type="dxa"/>
            <w:vAlign w:val="center"/>
          </w:tcPr>
          <w:p w:rsidR="00870721" w:rsidRPr="00B608A7" w:rsidRDefault="002A030D" w:rsidP="00B608A7">
            <w:pPr>
              <w:widowControl w:val="0"/>
              <w:autoSpaceDE w:val="0"/>
              <w:autoSpaceDN w:val="0"/>
              <w:adjustRightInd w:val="0"/>
              <w:ind w:left="-108" w:right="-109"/>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eastAsia="ru-RU"/>
                    </w:rPr>
                    <m:t>Rip</m:t>
                  </m:r>
                </m:num>
                <m:den>
                  <m:r>
                    <m:rPr>
                      <m:sty m:val="p"/>
                    </m:rPr>
                    <w:rPr>
                      <w:rFonts w:ascii="Cambria Math" w:eastAsia="Calibri" w:hAnsi="Cambria Math" w:cs="Times New Roman"/>
                      <w:sz w:val="20"/>
                      <w:szCs w:val="20"/>
                      <w:lang w:eastAsia="ru-RU"/>
                    </w:rPr>
                    <m:t xml:space="preserve">Pfk </m:t>
                  </m:r>
                </m:den>
              </m:f>
              <m:r>
                <m:rPr>
                  <m:sty m:val="p"/>
                </m:rPr>
                <w:rPr>
                  <w:rFonts w:ascii="Cambria Math" w:hAnsi="Cambria Math" w:cs="Times New Roman"/>
                  <w:sz w:val="20"/>
                  <w:szCs w:val="20"/>
                </w:rPr>
                <m:t>×100</m:t>
              </m:r>
            </m:oMath>
            <w:r w:rsidR="00870721" w:rsidRPr="00B608A7">
              <w:rPr>
                <w:rFonts w:ascii="Times New Roman" w:hAnsi="Times New Roman" w:cs="Times New Roman"/>
                <w:sz w:val="20"/>
                <w:szCs w:val="20"/>
              </w:rPr>
              <w:t>, где:</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lang w:val="en-US"/>
              </w:rPr>
              <w:t>Rip</w:t>
            </w:r>
            <w:r w:rsidRPr="00B608A7">
              <w:rPr>
                <w:rFonts w:ascii="Times New Roman" w:hAnsi="Times New Roman" w:cs="Times New Roman"/>
                <w:sz w:val="20"/>
                <w:szCs w:val="20"/>
              </w:rPr>
              <w:t xml:space="preserve"> – количество размещенной информации </w:t>
            </w:r>
            <w:r w:rsidRPr="00B608A7">
              <w:rPr>
                <w:rFonts w:ascii="Times New Roman" w:hAnsi="Times New Roman" w:cs="Times New Roman"/>
                <w:sz w:val="20"/>
                <w:szCs w:val="20"/>
              </w:rPr>
              <w:br/>
              <w:t xml:space="preserve">о результатах проверки </w:t>
            </w:r>
            <w:r w:rsidRPr="00B608A7">
              <w:rPr>
                <w:rFonts w:ascii="Times New Roman" w:hAnsi="Times New Roman" w:cs="Times New Roman"/>
                <w:sz w:val="20"/>
                <w:szCs w:val="20"/>
              </w:rPr>
              <w:br/>
              <w:t>на   официальном сайте ГАБС в информационно-телекоммуникационной сети Интернет;</w:t>
            </w:r>
          </w:p>
          <w:p w:rsidR="00870721" w:rsidRPr="00B608A7" w:rsidRDefault="00870721" w:rsidP="00B608A7">
            <w:pPr>
              <w:autoSpaceDE w:val="0"/>
              <w:autoSpaceDN w:val="0"/>
              <w:adjustRightInd w:val="0"/>
              <w:ind w:left="-108" w:right="-109"/>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P</w:t>
            </w:r>
            <w:proofErr w:type="spellStart"/>
            <w:r w:rsidRPr="00B608A7">
              <w:rPr>
                <w:rFonts w:ascii="Times New Roman" w:eastAsia="Calibri" w:hAnsi="Times New Roman" w:cs="Times New Roman"/>
                <w:sz w:val="20"/>
                <w:szCs w:val="20"/>
              </w:rPr>
              <w:t>fk</w:t>
            </w:r>
            <w:proofErr w:type="spellEnd"/>
            <w:r w:rsidRPr="00B608A7">
              <w:rPr>
                <w:rFonts w:ascii="Times New Roman" w:eastAsia="Calibri" w:hAnsi="Times New Roman" w:cs="Times New Roman"/>
                <w:sz w:val="20"/>
                <w:szCs w:val="20"/>
              </w:rPr>
              <w:t xml:space="preserve"> – проведено плановых аудиторских проверок </w:t>
            </w:r>
            <w:r w:rsidRPr="00B608A7">
              <w:rPr>
                <w:rFonts w:ascii="Times New Roman" w:eastAsia="Calibri" w:hAnsi="Times New Roman" w:cs="Times New Roman"/>
                <w:sz w:val="20"/>
                <w:szCs w:val="20"/>
              </w:rPr>
              <w:br/>
              <w:t>в соответствии с годовым планом внутреннего финансового аудита</w:t>
            </w:r>
          </w:p>
        </w:tc>
        <w:tc>
          <w:tcPr>
            <w:tcW w:w="992"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&lt; 100</w:t>
            </w:r>
          </w:p>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P = 100</w:t>
            </w:r>
          </w:p>
        </w:tc>
        <w:tc>
          <w:tcPr>
            <w:tcW w:w="850"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1276" w:type="dxa"/>
            <w:vAlign w:val="center"/>
          </w:tcPr>
          <w:p w:rsidR="00870721" w:rsidRPr="00B608A7" w:rsidRDefault="00870721" w:rsidP="00B608A7">
            <w:pPr>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 xml:space="preserve">Размещение информации </w:t>
            </w:r>
            <w:r w:rsidRPr="00B608A7">
              <w:rPr>
                <w:rFonts w:ascii="Times New Roman" w:hAnsi="Times New Roman" w:cs="Times New Roman"/>
                <w:sz w:val="20"/>
                <w:szCs w:val="20"/>
              </w:rPr>
              <w:br/>
              <w:t xml:space="preserve">о результатах проведения проверок является </w:t>
            </w:r>
            <w:proofErr w:type="spellStart"/>
            <w:proofErr w:type="gramStart"/>
            <w:r w:rsidRPr="00B608A7">
              <w:rPr>
                <w:rFonts w:ascii="Times New Roman" w:hAnsi="Times New Roman" w:cs="Times New Roman"/>
                <w:sz w:val="20"/>
                <w:szCs w:val="20"/>
              </w:rPr>
              <w:t>положитель</w:t>
            </w:r>
            <w:r w:rsidR="00D74368" w:rsidRPr="00B608A7">
              <w:rPr>
                <w:rFonts w:ascii="Times New Roman" w:hAnsi="Times New Roman" w:cs="Times New Roman"/>
                <w:sz w:val="20"/>
                <w:szCs w:val="20"/>
              </w:rPr>
              <w:t>-</w:t>
            </w:r>
            <w:r w:rsidRPr="00B608A7">
              <w:rPr>
                <w:rFonts w:ascii="Times New Roman" w:hAnsi="Times New Roman" w:cs="Times New Roman"/>
                <w:sz w:val="20"/>
                <w:szCs w:val="20"/>
              </w:rPr>
              <w:t>ным</w:t>
            </w:r>
            <w:proofErr w:type="spellEnd"/>
            <w:proofErr w:type="gramEnd"/>
            <w:r w:rsidRPr="00B608A7">
              <w:rPr>
                <w:rFonts w:ascii="Times New Roman" w:hAnsi="Times New Roman" w:cs="Times New Roman"/>
                <w:sz w:val="20"/>
                <w:szCs w:val="20"/>
              </w:rPr>
              <w:t xml:space="preserve"> фактором, способствую</w:t>
            </w:r>
            <w:r w:rsidR="00D74368" w:rsidRPr="00B608A7">
              <w:rPr>
                <w:rFonts w:ascii="Times New Roman" w:hAnsi="Times New Roman" w:cs="Times New Roman"/>
                <w:sz w:val="20"/>
                <w:szCs w:val="20"/>
              </w:rPr>
              <w:t>-</w:t>
            </w:r>
            <w:proofErr w:type="spellStart"/>
            <w:r w:rsidRPr="00B608A7">
              <w:rPr>
                <w:rFonts w:ascii="Times New Roman" w:hAnsi="Times New Roman" w:cs="Times New Roman"/>
                <w:sz w:val="20"/>
                <w:szCs w:val="20"/>
              </w:rPr>
              <w:t>щим</w:t>
            </w:r>
            <w:proofErr w:type="spellEnd"/>
            <w:r w:rsidRPr="00B608A7">
              <w:rPr>
                <w:rFonts w:ascii="Times New Roman" w:hAnsi="Times New Roman" w:cs="Times New Roman"/>
                <w:sz w:val="20"/>
                <w:szCs w:val="20"/>
              </w:rPr>
              <w:t xml:space="preserve"> повышению качества финансового менеджмента</w:t>
            </w:r>
          </w:p>
        </w:tc>
        <w:tc>
          <w:tcPr>
            <w:tcW w:w="851" w:type="dxa"/>
            <w:vAlign w:val="center"/>
          </w:tcPr>
          <w:p w:rsidR="00870721" w:rsidRPr="00B608A7" w:rsidRDefault="00870721" w:rsidP="00B608A7">
            <w:pPr>
              <w:widowControl w:val="0"/>
              <w:autoSpaceDE w:val="0"/>
              <w:autoSpaceDN w:val="0"/>
              <w:adjustRightInd w:val="0"/>
              <w:ind w:left="-108" w:right="-109"/>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bl>
    <w:p w:rsidR="00870721" w:rsidRDefault="00870721"/>
    <w:p w:rsidR="00870721" w:rsidRDefault="00870721"/>
    <w:p w:rsidR="00805E0F" w:rsidRDefault="00805E0F"/>
    <w:p w:rsidR="00805E0F" w:rsidRDefault="00805E0F"/>
    <w:p w:rsidR="00805E0F" w:rsidRDefault="00805E0F"/>
    <w:p w:rsidR="00805E0F" w:rsidRDefault="00805E0F"/>
    <w:p w:rsidR="00805E0F" w:rsidRDefault="00805E0F"/>
    <w:p w:rsidR="004E2642" w:rsidRDefault="004E2642" w:rsidP="00870721">
      <w:pPr>
        <w:widowControl w:val="0"/>
        <w:autoSpaceDE w:val="0"/>
        <w:autoSpaceDN w:val="0"/>
        <w:adjustRightInd w:val="0"/>
        <w:spacing w:after="0" w:line="240" w:lineRule="auto"/>
        <w:ind w:left="5529" w:right="-598"/>
        <w:jc w:val="both"/>
        <w:rPr>
          <w:rFonts w:ascii="Times New Roman" w:hAnsi="Times New Roman" w:cs="Times New Roman"/>
          <w:sz w:val="26"/>
          <w:szCs w:val="26"/>
        </w:rPr>
      </w:pPr>
    </w:p>
    <w:p w:rsidR="00870721" w:rsidRPr="00643969" w:rsidRDefault="00870721" w:rsidP="00870721">
      <w:pPr>
        <w:widowControl w:val="0"/>
        <w:autoSpaceDE w:val="0"/>
        <w:autoSpaceDN w:val="0"/>
        <w:adjustRightInd w:val="0"/>
        <w:spacing w:after="0" w:line="240" w:lineRule="auto"/>
        <w:ind w:left="5529" w:right="-598"/>
        <w:jc w:val="both"/>
        <w:rPr>
          <w:rFonts w:ascii="Times New Roman" w:hAnsi="Times New Roman" w:cs="Times New Roman"/>
          <w:sz w:val="24"/>
          <w:szCs w:val="24"/>
        </w:rPr>
      </w:pPr>
      <w:r w:rsidRPr="00643969">
        <w:rPr>
          <w:rFonts w:ascii="Times New Roman" w:hAnsi="Times New Roman" w:cs="Times New Roman"/>
          <w:sz w:val="24"/>
          <w:szCs w:val="24"/>
        </w:rPr>
        <w:lastRenderedPageBreak/>
        <w:t>Приложение 7</w:t>
      </w:r>
    </w:p>
    <w:p w:rsidR="00870721" w:rsidRPr="00643969" w:rsidRDefault="00870721" w:rsidP="00870721">
      <w:pPr>
        <w:pStyle w:val="ConsPlusTitle"/>
        <w:ind w:left="5529" w:right="1"/>
        <w:jc w:val="both"/>
        <w:rPr>
          <w:rFonts w:ascii="Times New Roman" w:hAnsi="Times New Roman" w:cs="Times New Roman"/>
          <w:b w:val="0"/>
          <w:sz w:val="24"/>
          <w:szCs w:val="24"/>
        </w:rPr>
      </w:pPr>
      <w:r w:rsidRPr="00643969">
        <w:rPr>
          <w:rFonts w:ascii="Times New Roman" w:hAnsi="Times New Roman" w:cs="Times New Roman"/>
          <w:b w:val="0"/>
          <w:sz w:val="24"/>
          <w:szCs w:val="24"/>
        </w:rPr>
        <w:t xml:space="preserve">к Порядку </w:t>
      </w:r>
      <w:proofErr w:type="gramStart"/>
      <w:r w:rsidRPr="00643969">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643969">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870721" w:rsidRDefault="00870721" w:rsidP="00870721">
      <w:pPr>
        <w:pStyle w:val="ConsPlusTitle"/>
        <w:ind w:left="5529" w:right="1"/>
        <w:jc w:val="both"/>
        <w:rPr>
          <w:rFonts w:ascii="Times New Roman" w:hAnsi="Times New Roman" w:cs="Times New Roman"/>
          <w:b w:val="0"/>
          <w:sz w:val="24"/>
          <w:szCs w:val="24"/>
        </w:rPr>
      </w:pPr>
    </w:p>
    <w:p w:rsidR="00C62D40" w:rsidRDefault="00C62D40" w:rsidP="00870721">
      <w:pPr>
        <w:pStyle w:val="ConsPlusTitle"/>
        <w:ind w:left="5529" w:right="1"/>
        <w:jc w:val="both"/>
        <w:rPr>
          <w:rFonts w:ascii="Times New Roman" w:hAnsi="Times New Roman" w:cs="Times New Roman"/>
          <w:b w:val="0"/>
          <w:sz w:val="24"/>
          <w:szCs w:val="24"/>
        </w:rPr>
      </w:pP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РАСЧЕТ </w:t>
      </w: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управления активами</w:t>
      </w:r>
    </w:p>
    <w:p w:rsidR="00870721" w:rsidRPr="00643969" w:rsidRDefault="00870721" w:rsidP="00870721">
      <w:pPr>
        <w:widowControl w:val="0"/>
        <w:autoSpaceDE w:val="0"/>
        <w:autoSpaceDN w:val="0"/>
        <w:adjustRightInd w:val="0"/>
        <w:spacing w:after="0"/>
        <w:jc w:val="center"/>
        <w:rPr>
          <w:rFonts w:ascii="Times New Roman" w:hAnsi="Times New Roman" w:cs="Times New Roman"/>
          <w:sz w:val="28"/>
          <w:szCs w:val="28"/>
        </w:rPr>
      </w:pPr>
    </w:p>
    <w:p w:rsidR="00870721" w:rsidRPr="00AA6814" w:rsidRDefault="00870721" w:rsidP="00870721">
      <w:pPr>
        <w:pStyle w:val="ConsPlusNormal"/>
        <w:spacing w:line="276" w:lineRule="auto"/>
        <w:ind w:firstLine="709"/>
        <w:jc w:val="both"/>
        <w:rPr>
          <w:rFonts w:ascii="Times New Roman" w:hAnsi="Times New Roman" w:cs="Times New Roman"/>
          <w:sz w:val="28"/>
          <w:szCs w:val="28"/>
        </w:rPr>
      </w:pPr>
      <w:r w:rsidRPr="00AA6814">
        <w:rPr>
          <w:rFonts w:ascii="Times New Roman" w:hAnsi="Times New Roman" w:cs="Times New Roman"/>
          <w:sz w:val="28"/>
          <w:szCs w:val="28"/>
        </w:rPr>
        <w:t xml:space="preserve">Оценка качества управления </w:t>
      </w:r>
      <w:r>
        <w:rPr>
          <w:rFonts w:ascii="Times New Roman" w:hAnsi="Times New Roman" w:cs="Times New Roman"/>
          <w:sz w:val="28"/>
          <w:szCs w:val="28"/>
        </w:rPr>
        <w:t>активами</w:t>
      </w:r>
      <w:r w:rsidRPr="00AA6814">
        <w:rPr>
          <w:rFonts w:ascii="Times New Roman" w:hAnsi="Times New Roman" w:cs="Times New Roman"/>
          <w:sz w:val="28"/>
          <w:szCs w:val="28"/>
        </w:rPr>
        <w:t xml:space="preserve"> рассчитывается по совокупности баллов, полученных каждым ГАБС по применимым к нему показателям оценки качества финансового менеджмента, по следующей формуле:</w:t>
      </w:r>
    </w:p>
    <w:p w:rsidR="00870721" w:rsidRPr="008B3485" w:rsidRDefault="002A030D" w:rsidP="00870721">
      <w:pPr>
        <w:pStyle w:val="ConsPlusNormal"/>
        <w:spacing w:line="276" w:lineRule="auto"/>
        <w:ind w:firstLine="709"/>
        <w:jc w:val="center"/>
        <w:rPr>
          <w:rFonts w:ascii="Times New Roman" w:hAnsi="Times New Roman" w:cs="Times New Roman"/>
          <w:sz w:val="28"/>
          <w:szCs w:val="28"/>
        </w:rPr>
      </w:pPr>
      <m:oMath>
        <m:sSub>
          <m:sSubPr>
            <m:ctrlPr>
              <w:rPr>
                <w:rFonts w:ascii="Cambria Math" w:eastAsia="Times New Roman" w:hAnsi="Cambria Math" w:cs="Times New Roman"/>
                <w:sz w:val="28"/>
                <w:szCs w:val="28"/>
              </w:rPr>
            </m:ctrlPr>
          </m:sSubPr>
          <m:e>
            <m:r>
              <m:rPr>
                <m:sty m:val="p"/>
              </m:rPr>
              <w:rPr>
                <w:rFonts w:ascii="Cambria Math" w:eastAsia="Times New Roman" w:hAnsi="Cambria Math" w:cs="Times New Roman"/>
                <w:sz w:val="28"/>
                <w:szCs w:val="28"/>
                <w:lang w:val="en-US"/>
              </w:rPr>
              <m:t>Q</m:t>
            </m:r>
            <m:r>
              <m:rPr>
                <m:sty m:val="p"/>
              </m:rPr>
              <w:rPr>
                <w:rFonts w:ascii="Cambria Math" w:eastAsia="Times New Roman" w:hAnsi="Cambria Math" w:cs="Times New Roman"/>
                <w:sz w:val="28"/>
                <w:szCs w:val="28"/>
              </w:rPr>
              <m:t>7</m:t>
            </m:r>
          </m:e>
          <m:sub>
            <m:r>
              <m:rPr>
                <m:sty m:val="p"/>
              </m:rPr>
              <w:rPr>
                <w:rFonts w:ascii="Cambria Math" w:eastAsia="Times New Roman" w:hAnsi="Cambria Math" w:cs="Times New Roman"/>
                <w:sz w:val="28"/>
                <w:szCs w:val="28"/>
              </w:rPr>
              <m:t xml:space="preserve"> </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Y7</m:t>
            </m:r>
          </m:num>
          <m:den>
            <m:r>
              <m:rPr>
                <m:sty m:val="p"/>
              </m:rPr>
              <w:rPr>
                <w:rFonts w:ascii="Cambria Math" w:eastAsia="Times New Roman" w:hAnsi="Cambria Math" w:cs="Times New Roman"/>
                <w:sz w:val="28"/>
                <w:szCs w:val="28"/>
                <w:lang w:val="en-US"/>
              </w:rPr>
              <m:t>MAX</m:t>
            </m:r>
            <m:r>
              <m:rPr>
                <m:sty m:val="p"/>
              </m:rPr>
              <w:rPr>
                <w:rFonts w:ascii="Cambria Math" w:eastAsia="Times New Roman" w:hAnsi="Cambria Math" w:cs="Times New Roman"/>
                <w:sz w:val="28"/>
                <w:szCs w:val="28"/>
              </w:rPr>
              <m:t>7</m:t>
            </m:r>
          </m:den>
        </m:f>
        <m:r>
          <m:rPr>
            <m:sty m:val="p"/>
          </m:rPr>
          <w:rPr>
            <w:rFonts w:ascii="Cambria Math" w:eastAsia="Times New Roman" w:hAnsi="Cambria Math" w:cs="Times New Roman"/>
            <w:sz w:val="28"/>
            <w:szCs w:val="28"/>
          </w:rPr>
          <m:t>×100</m:t>
        </m:r>
      </m:oMath>
      <w:r w:rsidR="00870721" w:rsidRPr="00AA6814">
        <w:rPr>
          <w:rFonts w:ascii="Times New Roman" w:eastAsia="Times New Roman" w:hAnsi="Times New Roman" w:cs="Times New Roman"/>
          <w:sz w:val="28"/>
          <w:szCs w:val="28"/>
        </w:rPr>
        <w:t>, если</w:t>
      </w:r>
      <w:r w:rsidR="00870721">
        <w:rPr>
          <w:rFonts w:ascii="Times New Roman" w:eastAsia="Times New Roman" w:hAnsi="Times New Roman" w:cs="Times New Roman"/>
          <w:sz w:val="28"/>
          <w:szCs w:val="28"/>
        </w:rPr>
        <w:t>:</w:t>
      </w:r>
    </w:p>
    <w:p w:rsidR="00870721" w:rsidRPr="00AA6814" w:rsidRDefault="00870721" w:rsidP="00870721">
      <w:pPr>
        <w:pStyle w:val="ConsPlusNormal"/>
        <w:spacing w:line="276" w:lineRule="auto"/>
        <w:ind w:firstLine="709"/>
        <w:jc w:val="both"/>
        <w:rPr>
          <w:rFonts w:ascii="Times New Roman" w:hAnsi="Times New Roman" w:cs="Times New Roman"/>
          <w:sz w:val="28"/>
          <w:szCs w:val="28"/>
        </w:rPr>
      </w:pPr>
      <w:r w:rsidRPr="00AA6814">
        <w:rPr>
          <w:rFonts w:ascii="Times New Roman" w:hAnsi="Times New Roman" w:cs="Times New Roman"/>
          <w:sz w:val="28"/>
          <w:szCs w:val="28"/>
        </w:rPr>
        <w:t xml:space="preserve">MAX7 - максимально возможное количество баллов, которое может получить ГАБС за показатель оценки качества управления </w:t>
      </w:r>
      <w:r>
        <w:rPr>
          <w:rFonts w:ascii="Times New Roman" w:hAnsi="Times New Roman" w:cs="Times New Roman"/>
          <w:sz w:val="28"/>
          <w:szCs w:val="28"/>
        </w:rPr>
        <w:t>активами</w:t>
      </w:r>
      <w:r w:rsidRPr="00AA6814">
        <w:rPr>
          <w:rFonts w:ascii="Times New Roman" w:hAnsi="Times New Roman" w:cs="Times New Roman"/>
          <w:sz w:val="28"/>
          <w:szCs w:val="28"/>
        </w:rPr>
        <w:t xml:space="preserve"> бюджета исходя </w:t>
      </w:r>
      <w:r>
        <w:rPr>
          <w:rFonts w:ascii="Times New Roman" w:hAnsi="Times New Roman" w:cs="Times New Roman"/>
          <w:sz w:val="28"/>
          <w:szCs w:val="28"/>
        </w:rPr>
        <w:br/>
      </w:r>
      <w:r w:rsidRPr="00AA6814">
        <w:rPr>
          <w:rFonts w:ascii="Times New Roman" w:hAnsi="Times New Roman" w:cs="Times New Roman"/>
          <w:sz w:val="28"/>
          <w:szCs w:val="28"/>
        </w:rPr>
        <w:t>из применимости показателей;</w:t>
      </w:r>
    </w:p>
    <w:p w:rsidR="00870721" w:rsidRPr="00AA6814" w:rsidRDefault="00870721" w:rsidP="00870721">
      <w:pPr>
        <w:pStyle w:val="ConsPlusNormal"/>
        <w:spacing w:line="276" w:lineRule="auto"/>
        <w:ind w:firstLine="709"/>
        <w:jc w:val="center"/>
        <w:rPr>
          <w:rFonts w:ascii="Times New Roman" w:hAnsi="Times New Roman" w:cs="Times New Roman"/>
          <w:sz w:val="28"/>
          <w:szCs w:val="28"/>
        </w:rPr>
      </w:pPr>
      <w:r w:rsidRPr="00AA6814">
        <w:rPr>
          <w:rFonts w:ascii="Times New Roman" w:hAnsi="Times New Roman" w:cs="Times New Roman"/>
          <w:sz w:val="28"/>
          <w:szCs w:val="28"/>
          <w:lang w:val="en-US"/>
        </w:rPr>
        <w:t>Y</w:t>
      </w:r>
      <w:r w:rsidRPr="00AA6814">
        <w:rPr>
          <w:rFonts w:ascii="Times New Roman" w:hAnsi="Times New Roman" w:cs="Times New Roman"/>
          <w:sz w:val="28"/>
          <w:szCs w:val="28"/>
        </w:rPr>
        <w:t>7 = P7 + ... + P7</w:t>
      </w:r>
      <w:r w:rsidRPr="00AA6814">
        <w:rPr>
          <w:rFonts w:ascii="Times New Roman" w:hAnsi="Times New Roman" w:cs="Times New Roman"/>
          <w:sz w:val="28"/>
          <w:szCs w:val="28"/>
          <w:lang w:val="en-US"/>
        </w:rPr>
        <w:t>n</w:t>
      </w:r>
      <w:r w:rsidRPr="00AA6814">
        <w:rPr>
          <w:rFonts w:ascii="Times New Roman" w:hAnsi="Times New Roman" w:cs="Times New Roman"/>
          <w:sz w:val="28"/>
          <w:szCs w:val="28"/>
        </w:rPr>
        <w:t>, где</w:t>
      </w:r>
      <w:r>
        <w:rPr>
          <w:rFonts w:ascii="Times New Roman" w:hAnsi="Times New Roman" w:cs="Times New Roman"/>
          <w:sz w:val="28"/>
          <w:szCs w:val="28"/>
        </w:rPr>
        <w:t>:</w:t>
      </w:r>
    </w:p>
    <w:p w:rsidR="00870721" w:rsidRPr="00AA6814" w:rsidRDefault="00870721" w:rsidP="00870721">
      <w:pPr>
        <w:pStyle w:val="ConsPlusNormal"/>
        <w:spacing w:line="276" w:lineRule="auto"/>
        <w:ind w:firstLine="709"/>
        <w:jc w:val="both"/>
        <w:rPr>
          <w:rFonts w:ascii="Times New Roman" w:hAnsi="Times New Roman" w:cs="Times New Roman"/>
          <w:sz w:val="28"/>
          <w:szCs w:val="28"/>
        </w:rPr>
      </w:pPr>
      <w:r w:rsidRPr="00AA6814">
        <w:rPr>
          <w:rFonts w:ascii="Times New Roman" w:hAnsi="Times New Roman" w:cs="Times New Roman"/>
          <w:sz w:val="28"/>
          <w:szCs w:val="28"/>
          <w:lang w:val="en-US"/>
        </w:rPr>
        <w:t>Y</w:t>
      </w:r>
      <w:r w:rsidRPr="00AA6814">
        <w:rPr>
          <w:rFonts w:ascii="Times New Roman" w:hAnsi="Times New Roman" w:cs="Times New Roman"/>
          <w:sz w:val="28"/>
          <w:szCs w:val="28"/>
        </w:rPr>
        <w:t>7 – сумма баллов, полученных в результате оценки качества финансового менеджмента ГАБС, соответствующего ГАБС по каждому показателю;</w:t>
      </w:r>
    </w:p>
    <w:p w:rsidR="00870721" w:rsidRPr="00AA6814" w:rsidRDefault="00870721" w:rsidP="00870721">
      <w:pPr>
        <w:pStyle w:val="ConsPlusNormal"/>
        <w:spacing w:line="276" w:lineRule="auto"/>
        <w:ind w:firstLine="709"/>
        <w:jc w:val="both"/>
        <w:rPr>
          <w:rFonts w:ascii="Times New Roman" w:hAnsi="Times New Roman" w:cs="Times New Roman"/>
          <w:sz w:val="28"/>
          <w:szCs w:val="28"/>
        </w:rPr>
      </w:pPr>
      <w:r w:rsidRPr="00AA6814">
        <w:rPr>
          <w:rFonts w:ascii="Times New Roman" w:hAnsi="Times New Roman" w:cs="Times New Roman"/>
          <w:sz w:val="28"/>
          <w:szCs w:val="28"/>
        </w:rPr>
        <w:t>P7 - баллы по 1-му показателю оценки качества финансового менеджмента;</w:t>
      </w:r>
    </w:p>
    <w:p w:rsidR="00870721" w:rsidRDefault="00870721" w:rsidP="002B4EA8">
      <w:pPr>
        <w:pStyle w:val="ConsPlusNormal"/>
        <w:spacing w:line="276" w:lineRule="auto"/>
        <w:ind w:firstLine="709"/>
        <w:jc w:val="both"/>
        <w:rPr>
          <w:rFonts w:ascii="Times New Roman" w:hAnsi="Times New Roman" w:cs="Times New Roman"/>
          <w:sz w:val="28"/>
          <w:szCs w:val="28"/>
        </w:rPr>
      </w:pPr>
      <w:r w:rsidRPr="00AA6814">
        <w:rPr>
          <w:rFonts w:ascii="Times New Roman" w:hAnsi="Times New Roman" w:cs="Times New Roman"/>
          <w:sz w:val="28"/>
          <w:szCs w:val="28"/>
        </w:rPr>
        <w:t>n - количество показателей оценки качества финансового менеджмента.</w:t>
      </w:r>
    </w:p>
    <w:p w:rsidR="002B4EA8" w:rsidRDefault="002B4EA8" w:rsidP="002B4EA8">
      <w:pPr>
        <w:pStyle w:val="ConsPlusNormal"/>
        <w:spacing w:line="276" w:lineRule="auto"/>
        <w:ind w:firstLine="709"/>
        <w:jc w:val="both"/>
        <w:rPr>
          <w:rFonts w:ascii="Times New Roman" w:hAnsi="Times New Roman" w:cs="Times New Roman"/>
          <w:b/>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870721" w:rsidRDefault="00870721" w:rsidP="00870721">
      <w:pPr>
        <w:pStyle w:val="ConsPlusTitle"/>
        <w:ind w:right="1"/>
        <w:jc w:val="center"/>
        <w:rPr>
          <w:rFonts w:ascii="Times New Roman" w:hAnsi="Times New Roman" w:cs="Times New Roman"/>
          <w:b w:val="0"/>
          <w:sz w:val="24"/>
          <w:szCs w:val="24"/>
        </w:rPr>
      </w:pPr>
    </w:p>
    <w:p w:rsidR="004E2642" w:rsidRDefault="004E2642" w:rsidP="00870721">
      <w:pPr>
        <w:widowControl w:val="0"/>
        <w:autoSpaceDE w:val="0"/>
        <w:autoSpaceDN w:val="0"/>
        <w:adjustRightInd w:val="0"/>
        <w:spacing w:after="0" w:line="240" w:lineRule="auto"/>
        <w:ind w:left="6237" w:right="111"/>
        <w:jc w:val="both"/>
        <w:rPr>
          <w:rFonts w:ascii="Times New Roman" w:hAnsi="Times New Roman" w:cs="Times New Roman"/>
          <w:sz w:val="26"/>
          <w:szCs w:val="26"/>
        </w:rPr>
      </w:pPr>
    </w:p>
    <w:p w:rsidR="00870721" w:rsidRPr="002B4EA8" w:rsidRDefault="00870721" w:rsidP="00870721">
      <w:pPr>
        <w:widowControl w:val="0"/>
        <w:autoSpaceDE w:val="0"/>
        <w:autoSpaceDN w:val="0"/>
        <w:adjustRightInd w:val="0"/>
        <w:spacing w:after="0" w:line="240" w:lineRule="auto"/>
        <w:ind w:left="6237" w:right="111"/>
        <w:jc w:val="both"/>
        <w:rPr>
          <w:rFonts w:ascii="Times New Roman" w:hAnsi="Times New Roman" w:cs="Times New Roman"/>
          <w:sz w:val="24"/>
          <w:szCs w:val="24"/>
        </w:rPr>
      </w:pPr>
      <w:r w:rsidRPr="002B4EA8">
        <w:rPr>
          <w:rFonts w:ascii="Times New Roman" w:hAnsi="Times New Roman" w:cs="Times New Roman"/>
          <w:sz w:val="24"/>
          <w:szCs w:val="24"/>
        </w:rPr>
        <w:lastRenderedPageBreak/>
        <w:t>Приложение</w:t>
      </w:r>
    </w:p>
    <w:p w:rsidR="00870721" w:rsidRPr="002B4EA8" w:rsidRDefault="00252C22" w:rsidP="00870721">
      <w:pPr>
        <w:widowControl w:val="0"/>
        <w:autoSpaceDE w:val="0"/>
        <w:autoSpaceDN w:val="0"/>
        <w:adjustRightInd w:val="0"/>
        <w:spacing w:after="0" w:line="240" w:lineRule="auto"/>
        <w:ind w:left="6237" w:right="111"/>
        <w:jc w:val="both"/>
        <w:rPr>
          <w:rFonts w:ascii="Times New Roman" w:hAnsi="Times New Roman" w:cs="Times New Roman"/>
          <w:sz w:val="24"/>
          <w:szCs w:val="24"/>
        </w:rPr>
      </w:pPr>
      <w:r>
        <w:rPr>
          <w:rFonts w:ascii="Times New Roman" w:hAnsi="Times New Roman" w:cs="Times New Roman"/>
          <w:sz w:val="24"/>
          <w:szCs w:val="24"/>
        </w:rPr>
        <w:t>к П</w:t>
      </w:r>
      <w:r w:rsidR="00870721" w:rsidRPr="002B4EA8">
        <w:rPr>
          <w:rFonts w:ascii="Times New Roman" w:hAnsi="Times New Roman" w:cs="Times New Roman"/>
          <w:sz w:val="24"/>
          <w:szCs w:val="24"/>
        </w:rPr>
        <w:t xml:space="preserve">риложению 7 к Порядку </w:t>
      </w:r>
      <w:proofErr w:type="gramStart"/>
      <w:r w:rsidR="00870721" w:rsidRPr="002B4EA8">
        <w:rPr>
          <w:rFonts w:ascii="Times New Roman" w:hAnsi="Times New Roman" w:cs="Times New Roman"/>
          <w:sz w:val="24"/>
          <w:szCs w:val="24"/>
        </w:rPr>
        <w:t>проведения мониторинга качества финансового менеджмента главных распорядителей средств бюджета Московской</w:t>
      </w:r>
      <w:proofErr w:type="gramEnd"/>
      <w:r w:rsidR="00870721" w:rsidRPr="002B4EA8">
        <w:rPr>
          <w:rFonts w:ascii="Times New Roman" w:hAnsi="Times New Roman" w:cs="Times New Roman"/>
          <w:sz w:val="24"/>
          <w:szCs w:val="24"/>
        </w:rPr>
        <w:t xml:space="preserve"> области,</w:t>
      </w:r>
      <w:r w:rsidR="00870721" w:rsidRPr="002B4EA8">
        <w:rPr>
          <w:rFonts w:ascii="Times New Roman" w:hAnsi="Times New Roman"/>
          <w:sz w:val="24"/>
          <w:szCs w:val="24"/>
        </w:rPr>
        <w:t xml:space="preserve"> </w:t>
      </w:r>
      <w:r w:rsidR="00870721" w:rsidRPr="002B4EA8">
        <w:rPr>
          <w:rFonts w:ascii="Times New Roman" w:hAnsi="Times New Roman" w:cs="Times New Roman"/>
          <w:sz w:val="24"/>
          <w:szCs w:val="24"/>
        </w:rPr>
        <w:t>главных администраторов доходов бюджета Московской области, главных администраторов источников финансирования дефицита бюджета Московской области</w:t>
      </w:r>
    </w:p>
    <w:p w:rsidR="00870721" w:rsidRPr="003409D0" w:rsidRDefault="00870721" w:rsidP="00870721">
      <w:pPr>
        <w:pStyle w:val="ConsPlusTitle"/>
        <w:ind w:right="1"/>
        <w:rPr>
          <w:rFonts w:ascii="Times New Roman" w:hAnsi="Times New Roman" w:cs="Times New Roman"/>
          <w:b w:val="0"/>
          <w:sz w:val="24"/>
          <w:szCs w:val="24"/>
        </w:rPr>
      </w:pP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ПОКАЗАТЕЛИ</w:t>
      </w: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оценки качества управления активами</w:t>
      </w:r>
    </w:p>
    <w:tbl>
      <w:tblPr>
        <w:tblStyle w:val="a3"/>
        <w:tblW w:w="10207" w:type="dxa"/>
        <w:tblInd w:w="-176" w:type="dxa"/>
        <w:tblBorders>
          <w:bottom w:val="none" w:sz="0" w:space="0" w:color="auto"/>
        </w:tblBorders>
        <w:tblLayout w:type="fixed"/>
        <w:tblLook w:val="04A0" w:firstRow="1" w:lastRow="0" w:firstColumn="1" w:lastColumn="0" w:noHBand="0" w:noVBand="1"/>
      </w:tblPr>
      <w:tblGrid>
        <w:gridCol w:w="426"/>
        <w:gridCol w:w="1559"/>
        <w:gridCol w:w="2410"/>
        <w:gridCol w:w="992"/>
        <w:gridCol w:w="1276"/>
        <w:gridCol w:w="851"/>
        <w:gridCol w:w="1701"/>
        <w:gridCol w:w="992"/>
      </w:tblGrid>
      <w:tr w:rsidR="00870721" w:rsidRPr="00F00F3C" w:rsidTr="00805E0F">
        <w:trPr>
          <w:trHeight w:val="1134"/>
          <w:tblHeader/>
        </w:trPr>
        <w:tc>
          <w:tcPr>
            <w:tcW w:w="426"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roofErr w:type="gramStart"/>
            <w:r w:rsidRPr="00B608A7">
              <w:rPr>
                <w:rFonts w:ascii="Times New Roman" w:hAnsi="Times New Roman" w:cs="Times New Roman"/>
                <w:sz w:val="20"/>
                <w:szCs w:val="20"/>
              </w:rPr>
              <w:t>п</w:t>
            </w:r>
            <w:proofErr w:type="gramEnd"/>
            <w:r w:rsidRPr="00B608A7">
              <w:rPr>
                <w:rFonts w:ascii="Times New Roman" w:hAnsi="Times New Roman" w:cs="Times New Roman"/>
                <w:sz w:val="20"/>
                <w:szCs w:val="20"/>
                <w:lang w:val="en-US"/>
              </w:rPr>
              <w:t>/</w:t>
            </w:r>
            <w:r w:rsidRPr="00B608A7">
              <w:rPr>
                <w:rFonts w:ascii="Times New Roman" w:hAnsi="Times New Roman" w:cs="Times New Roman"/>
                <w:sz w:val="20"/>
                <w:szCs w:val="20"/>
              </w:rPr>
              <w:t>п</w:t>
            </w:r>
          </w:p>
        </w:tc>
        <w:tc>
          <w:tcPr>
            <w:tcW w:w="1559"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Наименование показателя</w:t>
            </w:r>
          </w:p>
        </w:tc>
        <w:tc>
          <w:tcPr>
            <w:tcW w:w="2410"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Расчет показателя</w:t>
            </w:r>
          </w:p>
        </w:tc>
        <w:tc>
          <w:tcPr>
            <w:tcW w:w="992"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Единица измерения</w:t>
            </w:r>
          </w:p>
        </w:tc>
        <w:tc>
          <w:tcPr>
            <w:tcW w:w="1276"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Параметры определения значения показателя</w:t>
            </w:r>
          </w:p>
        </w:tc>
        <w:tc>
          <w:tcPr>
            <w:tcW w:w="851"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Уровень баллов</w:t>
            </w:r>
          </w:p>
        </w:tc>
        <w:tc>
          <w:tcPr>
            <w:tcW w:w="1701"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hanging="135"/>
              <w:jc w:val="center"/>
              <w:rPr>
                <w:rFonts w:ascii="Times New Roman" w:hAnsi="Times New Roman" w:cs="Times New Roman"/>
                <w:sz w:val="20"/>
                <w:szCs w:val="20"/>
              </w:rPr>
            </w:pPr>
            <w:r w:rsidRPr="00B608A7">
              <w:rPr>
                <w:rFonts w:ascii="Times New Roman" w:hAnsi="Times New Roman" w:cs="Times New Roman"/>
                <w:sz w:val="20"/>
                <w:szCs w:val="20"/>
              </w:rPr>
              <w:t>Комментарий</w:t>
            </w:r>
          </w:p>
        </w:tc>
        <w:tc>
          <w:tcPr>
            <w:tcW w:w="992" w:type="dxa"/>
            <w:tcBorders>
              <w:bottom w:val="single" w:sz="4" w:space="0" w:color="auto"/>
            </w:tcBorders>
            <w:vAlign w:val="center"/>
          </w:tcPr>
          <w:p w:rsidR="00870721" w:rsidRPr="00B608A7" w:rsidRDefault="00870721" w:rsidP="00B608A7">
            <w:pPr>
              <w:widowControl w:val="0"/>
              <w:autoSpaceDE w:val="0"/>
              <w:autoSpaceDN w:val="0"/>
              <w:adjustRightInd w:val="0"/>
              <w:ind w:left="-108" w:right="-108" w:hanging="135"/>
              <w:jc w:val="center"/>
              <w:rPr>
                <w:rFonts w:ascii="Times New Roman" w:hAnsi="Times New Roman" w:cs="Times New Roman"/>
                <w:sz w:val="20"/>
                <w:szCs w:val="20"/>
              </w:rPr>
            </w:pPr>
            <w:r w:rsidRPr="00B608A7">
              <w:rPr>
                <w:rFonts w:ascii="Times New Roman" w:hAnsi="Times New Roman" w:cs="Times New Roman"/>
                <w:sz w:val="20"/>
                <w:szCs w:val="20"/>
              </w:rPr>
              <w:t xml:space="preserve">Период </w:t>
            </w:r>
            <w:proofErr w:type="spellStart"/>
            <w:proofErr w:type="gramStart"/>
            <w:r w:rsidRPr="00B608A7">
              <w:rPr>
                <w:rFonts w:ascii="Times New Roman" w:hAnsi="Times New Roman" w:cs="Times New Roman"/>
                <w:sz w:val="20"/>
                <w:szCs w:val="20"/>
              </w:rPr>
              <w:t>проведе-ния</w:t>
            </w:r>
            <w:proofErr w:type="spellEnd"/>
            <w:proofErr w:type="gramEnd"/>
            <w:r w:rsidRPr="00B608A7">
              <w:rPr>
                <w:rFonts w:ascii="Times New Roman" w:hAnsi="Times New Roman" w:cs="Times New Roman"/>
                <w:sz w:val="20"/>
                <w:szCs w:val="20"/>
              </w:rPr>
              <w:t xml:space="preserve"> </w:t>
            </w:r>
            <w:proofErr w:type="spellStart"/>
            <w:r w:rsidRPr="00B608A7">
              <w:rPr>
                <w:rFonts w:ascii="Times New Roman" w:hAnsi="Times New Roman" w:cs="Times New Roman"/>
                <w:sz w:val="20"/>
                <w:szCs w:val="20"/>
              </w:rPr>
              <w:t>монито</w:t>
            </w:r>
            <w:proofErr w:type="spellEnd"/>
            <w:r w:rsidRPr="00B608A7">
              <w:rPr>
                <w:rFonts w:ascii="Times New Roman" w:hAnsi="Times New Roman" w:cs="Times New Roman"/>
                <w:sz w:val="20"/>
                <w:szCs w:val="20"/>
              </w:rPr>
              <w:t>-ринга</w:t>
            </w:r>
          </w:p>
        </w:tc>
      </w:tr>
      <w:tr w:rsidR="00870721" w:rsidRPr="00F00F3C" w:rsidTr="00805E0F">
        <w:tblPrEx>
          <w:tblBorders>
            <w:bottom w:val="single" w:sz="4" w:space="0" w:color="auto"/>
          </w:tblBorders>
        </w:tblPrEx>
        <w:trPr>
          <w:trHeight w:val="143"/>
          <w:tblHeader/>
        </w:trPr>
        <w:tc>
          <w:tcPr>
            <w:tcW w:w="426"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559"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2</w:t>
            </w:r>
          </w:p>
        </w:tc>
        <w:tc>
          <w:tcPr>
            <w:tcW w:w="2410"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992"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4</w:t>
            </w:r>
          </w:p>
        </w:tc>
        <w:tc>
          <w:tcPr>
            <w:tcW w:w="1276"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5</w:t>
            </w:r>
          </w:p>
        </w:tc>
        <w:tc>
          <w:tcPr>
            <w:tcW w:w="851" w:type="dxa"/>
            <w:vAlign w:val="center"/>
          </w:tcPr>
          <w:p w:rsidR="00870721" w:rsidRPr="00B608A7" w:rsidRDefault="00870721" w:rsidP="00B608A7">
            <w:pPr>
              <w:widowControl w:val="0"/>
              <w:autoSpaceDE w:val="0"/>
              <w:autoSpaceDN w:val="0"/>
              <w:adjustRightInd w:val="0"/>
              <w:ind w:left="-108" w:right="-108"/>
              <w:contextualSpacing/>
              <w:jc w:val="center"/>
              <w:rPr>
                <w:rFonts w:ascii="Times New Roman" w:hAnsi="Times New Roman" w:cs="Times New Roman"/>
                <w:sz w:val="20"/>
                <w:szCs w:val="20"/>
              </w:rPr>
            </w:pPr>
            <w:r w:rsidRPr="00B608A7">
              <w:rPr>
                <w:rFonts w:ascii="Times New Roman" w:hAnsi="Times New Roman" w:cs="Times New Roman"/>
                <w:sz w:val="20"/>
                <w:szCs w:val="20"/>
              </w:rPr>
              <w:t>6</w:t>
            </w:r>
          </w:p>
        </w:tc>
        <w:tc>
          <w:tcPr>
            <w:tcW w:w="1701" w:type="dxa"/>
            <w:vAlign w:val="center"/>
          </w:tcPr>
          <w:p w:rsidR="00870721" w:rsidRPr="00B608A7" w:rsidRDefault="00870721" w:rsidP="00B608A7">
            <w:pPr>
              <w:widowControl w:val="0"/>
              <w:autoSpaceDE w:val="0"/>
              <w:autoSpaceDN w:val="0"/>
              <w:adjustRightInd w:val="0"/>
              <w:ind w:left="-108" w:right="-108"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7</w:t>
            </w:r>
          </w:p>
        </w:tc>
        <w:tc>
          <w:tcPr>
            <w:tcW w:w="992" w:type="dxa"/>
            <w:vAlign w:val="center"/>
          </w:tcPr>
          <w:p w:rsidR="00870721" w:rsidRPr="00B608A7" w:rsidRDefault="00870721" w:rsidP="00B608A7">
            <w:pPr>
              <w:widowControl w:val="0"/>
              <w:autoSpaceDE w:val="0"/>
              <w:autoSpaceDN w:val="0"/>
              <w:adjustRightInd w:val="0"/>
              <w:ind w:left="-108" w:right="-108" w:hanging="135"/>
              <w:contextualSpacing/>
              <w:jc w:val="center"/>
              <w:rPr>
                <w:rFonts w:ascii="Times New Roman" w:hAnsi="Times New Roman" w:cs="Times New Roman"/>
                <w:sz w:val="20"/>
                <w:szCs w:val="20"/>
              </w:rPr>
            </w:pPr>
            <w:r w:rsidRPr="00B608A7">
              <w:rPr>
                <w:rFonts w:ascii="Times New Roman" w:hAnsi="Times New Roman" w:cs="Times New Roman"/>
                <w:sz w:val="20"/>
                <w:szCs w:val="20"/>
              </w:rPr>
              <w:t>8</w:t>
            </w:r>
          </w:p>
        </w:tc>
      </w:tr>
      <w:tr w:rsidR="00870721" w:rsidRPr="00F00F3C" w:rsidTr="00805E0F">
        <w:tblPrEx>
          <w:tblBorders>
            <w:bottom w:val="single" w:sz="4" w:space="0" w:color="auto"/>
          </w:tblBorders>
        </w:tblPrEx>
        <w:trPr>
          <w:trHeight w:val="2256"/>
        </w:trPr>
        <w:tc>
          <w:tcPr>
            <w:tcW w:w="426"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w:t>
            </w:r>
          </w:p>
        </w:tc>
        <w:tc>
          <w:tcPr>
            <w:tcW w:w="1559"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Эффективность расходов </w:t>
            </w:r>
            <w:r w:rsidRPr="00B608A7">
              <w:rPr>
                <w:rFonts w:ascii="Times New Roman" w:hAnsi="Times New Roman" w:cs="Times New Roman"/>
                <w:sz w:val="20"/>
                <w:szCs w:val="20"/>
              </w:rPr>
              <w:br/>
              <w:t xml:space="preserve">на содержание недвижимого имущества, находящегося </w:t>
            </w:r>
            <w:r w:rsidRPr="00B608A7">
              <w:rPr>
                <w:rFonts w:ascii="Times New Roman" w:hAnsi="Times New Roman" w:cs="Times New Roman"/>
                <w:sz w:val="20"/>
                <w:szCs w:val="20"/>
              </w:rPr>
              <w:br/>
              <w:t>в оперативном управлении ГАБС</w:t>
            </w:r>
          </w:p>
        </w:tc>
        <w:tc>
          <w:tcPr>
            <w:tcW w:w="2410" w:type="dxa"/>
            <w:vAlign w:val="center"/>
          </w:tcPr>
          <w:p w:rsidR="00870721" w:rsidRPr="00B608A7" w:rsidRDefault="002A030D" w:rsidP="00B608A7">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Rra</m:t>
                  </m:r>
                </m:num>
                <m:den>
                  <m:r>
                    <m:rPr>
                      <m:sty m:val="p"/>
                    </m:rPr>
                    <w:rPr>
                      <w:rFonts w:ascii="Cambria Math" w:eastAsia="Calibri" w:hAnsi="Cambria Math" w:cs="Times New Roman"/>
                      <w:sz w:val="20"/>
                      <w:szCs w:val="20"/>
                      <w:lang w:val="en-US" w:eastAsia="ru-RU"/>
                    </w:rPr>
                    <m:t>Rcp</m:t>
                  </m:r>
                </m:den>
              </m:f>
            </m:oMath>
            <w:r w:rsidR="00870721" w:rsidRPr="00B608A7">
              <w:rPr>
                <w:rFonts w:ascii="Times New Roman" w:eastAsia="Calibri" w:hAnsi="Times New Roman" w:cs="Times New Roman"/>
                <w:sz w:val="20"/>
                <w:szCs w:val="20"/>
              </w:rPr>
              <w:t xml:space="preserve"> Х 100</w:t>
            </w:r>
            <w:r w:rsidR="00870721" w:rsidRPr="00B608A7">
              <w:rPr>
                <w:rFonts w:ascii="Times New Roman" w:hAnsi="Times New Roman" w:cs="Times New Roman"/>
                <w:sz w:val="20"/>
                <w:szCs w:val="20"/>
              </w:rPr>
              <w:t>, где: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Rra</w:t>
            </w:r>
            <w:proofErr w:type="spellEnd"/>
            <w:r w:rsidRPr="00B608A7">
              <w:rPr>
                <w:rFonts w:ascii="Times New Roman" w:eastAsia="Calibri" w:hAnsi="Times New Roman" w:cs="Times New Roman"/>
                <w:sz w:val="20"/>
                <w:szCs w:val="20"/>
              </w:rPr>
              <w:t xml:space="preserve"> – кассовые расходы </w:t>
            </w:r>
            <w:r w:rsidRPr="00B608A7">
              <w:rPr>
                <w:rFonts w:ascii="Times New Roman" w:eastAsia="Calibri" w:hAnsi="Times New Roman" w:cs="Times New Roman"/>
                <w:sz w:val="20"/>
                <w:szCs w:val="20"/>
              </w:rPr>
              <w:br/>
              <w:t xml:space="preserve">на содержание 1 кв. </w:t>
            </w:r>
            <w:proofErr w:type="gramStart"/>
            <w:r w:rsidRPr="00B608A7">
              <w:rPr>
                <w:rFonts w:ascii="Times New Roman" w:eastAsia="Calibri" w:hAnsi="Times New Roman" w:cs="Times New Roman"/>
                <w:sz w:val="20"/>
                <w:szCs w:val="20"/>
              </w:rPr>
              <w:t>м</w:t>
            </w:r>
            <w:proofErr w:type="gramEnd"/>
            <w:r w:rsidRPr="00B608A7">
              <w:rPr>
                <w:rFonts w:ascii="Times New Roman" w:eastAsia="Calibri" w:hAnsi="Times New Roman" w:cs="Times New Roman"/>
                <w:sz w:val="20"/>
                <w:szCs w:val="20"/>
              </w:rPr>
              <w:t xml:space="preserve"> недвижимого имущества </w:t>
            </w:r>
            <w:r w:rsidRPr="00B608A7">
              <w:rPr>
                <w:rFonts w:ascii="Times New Roman" w:eastAsia="Calibri" w:hAnsi="Times New Roman" w:cs="Times New Roman"/>
                <w:sz w:val="20"/>
                <w:szCs w:val="20"/>
              </w:rPr>
              <w:br/>
              <w:t xml:space="preserve">в отчетном периоде, находящегося </w:t>
            </w:r>
            <w:r w:rsidRPr="00B608A7">
              <w:rPr>
                <w:rFonts w:ascii="Times New Roman" w:eastAsia="Calibri" w:hAnsi="Times New Roman" w:cs="Times New Roman"/>
                <w:sz w:val="20"/>
                <w:szCs w:val="20"/>
              </w:rPr>
              <w:br/>
              <w:t>в оперативном управлении ГАБС;</w:t>
            </w:r>
          </w:p>
          <w:p w:rsidR="00870721" w:rsidRPr="00B608A7" w:rsidRDefault="002A030D" w:rsidP="00B608A7">
            <w:pPr>
              <w:autoSpaceDE w:val="0"/>
              <w:autoSpaceDN w:val="0"/>
              <w:adjustRightInd w:val="0"/>
              <w:ind w:left="-108" w:right="-108"/>
              <w:jc w:val="center"/>
              <w:rPr>
                <w:rFonts w:ascii="Times New Roman" w:eastAsia="Calibri"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Rra</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Kn</m:t>
                  </m:r>
                </m:num>
                <m:den>
                  <m:r>
                    <m:rPr>
                      <m:sty m:val="p"/>
                    </m:rPr>
                    <w:rPr>
                      <w:rFonts w:ascii="Cambria Math" w:eastAsia="Calibri" w:hAnsi="Cambria Math" w:cs="Times New Roman"/>
                      <w:sz w:val="20"/>
                      <w:szCs w:val="20"/>
                      <w:lang w:val="en-US" w:eastAsia="ru-RU"/>
                    </w:rPr>
                    <m:t>M</m:t>
                  </m:r>
                </m:den>
              </m:f>
              <m:r>
                <w:rPr>
                  <w:rFonts w:ascii="Cambria Math" w:hAnsi="Cambria Math" w:cs="Times New Roman"/>
                  <w:sz w:val="20"/>
                  <w:szCs w:val="20"/>
                </w:rPr>
                <m:t>,</m:t>
              </m:r>
            </m:oMath>
            <w:r w:rsidR="00870721" w:rsidRPr="00B608A7">
              <w:rPr>
                <w:rFonts w:ascii="Times New Roman" w:eastAsia="Calibri" w:hAnsi="Times New Roman" w:cs="Times New Roman"/>
                <w:sz w:val="20"/>
                <w:szCs w:val="20"/>
              </w:rPr>
              <w:t xml:space="preserve"> где: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Kn</w:t>
            </w:r>
            <w:proofErr w:type="spellEnd"/>
            <w:r w:rsidRPr="00B608A7">
              <w:rPr>
                <w:rFonts w:ascii="Times New Roman" w:eastAsia="Calibri" w:hAnsi="Times New Roman" w:cs="Times New Roman"/>
                <w:sz w:val="20"/>
                <w:szCs w:val="20"/>
              </w:rPr>
              <w:t xml:space="preserve"> – кассовые расходы </w:t>
            </w:r>
            <w:r w:rsidRPr="00B608A7">
              <w:rPr>
                <w:rFonts w:ascii="Times New Roman" w:eastAsia="Calibri" w:hAnsi="Times New Roman" w:cs="Times New Roman"/>
                <w:sz w:val="20"/>
                <w:szCs w:val="20"/>
              </w:rPr>
              <w:br/>
              <w:t xml:space="preserve">на содержание недвижимого имущества </w:t>
            </w:r>
            <w:r w:rsidRPr="00B608A7">
              <w:rPr>
                <w:rFonts w:ascii="Times New Roman" w:eastAsia="Calibri" w:hAnsi="Times New Roman" w:cs="Times New Roman"/>
                <w:sz w:val="20"/>
                <w:szCs w:val="20"/>
              </w:rPr>
              <w:br/>
              <w:t xml:space="preserve">в отчетном периоде, находящегося </w:t>
            </w:r>
            <w:r w:rsidRPr="00B608A7">
              <w:rPr>
                <w:rFonts w:ascii="Times New Roman" w:eastAsia="Calibri" w:hAnsi="Times New Roman" w:cs="Times New Roman"/>
                <w:sz w:val="20"/>
                <w:szCs w:val="20"/>
              </w:rPr>
              <w:br/>
              <w:t>в оперативном управлении ГАБС;</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M</w:t>
            </w:r>
            <w:r w:rsidRPr="00B608A7">
              <w:rPr>
                <w:rFonts w:ascii="Times New Roman" w:eastAsia="Calibri" w:hAnsi="Times New Roman" w:cs="Times New Roman"/>
                <w:sz w:val="20"/>
                <w:szCs w:val="20"/>
              </w:rPr>
              <w:t xml:space="preserve"> – общая сумма квадратных метров недвижимого имущества </w:t>
            </w:r>
            <w:r w:rsidRPr="00B608A7">
              <w:rPr>
                <w:rFonts w:ascii="Times New Roman" w:eastAsia="Calibri" w:hAnsi="Times New Roman" w:cs="Times New Roman"/>
                <w:sz w:val="20"/>
                <w:szCs w:val="20"/>
              </w:rPr>
              <w:br/>
              <w:t xml:space="preserve">в отчетном периоде, находящегося </w:t>
            </w:r>
            <w:r w:rsidRPr="00B608A7">
              <w:rPr>
                <w:rFonts w:ascii="Times New Roman" w:eastAsia="Calibri" w:hAnsi="Times New Roman" w:cs="Times New Roman"/>
                <w:sz w:val="20"/>
                <w:szCs w:val="20"/>
              </w:rPr>
              <w:br/>
              <w:t>в оперативном управлении ГАБС;</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Rcp</w:t>
            </w:r>
            <w:proofErr w:type="spellEnd"/>
            <w:r w:rsidRPr="00B608A7">
              <w:rPr>
                <w:rFonts w:ascii="Times New Roman" w:eastAsia="Calibri" w:hAnsi="Times New Roman" w:cs="Times New Roman"/>
                <w:sz w:val="20"/>
                <w:szCs w:val="20"/>
              </w:rPr>
              <w:t xml:space="preserve"> – среднее значение кассовых расходов </w:t>
            </w:r>
            <w:r w:rsidRPr="00B608A7">
              <w:rPr>
                <w:rFonts w:ascii="Times New Roman" w:eastAsia="Calibri" w:hAnsi="Times New Roman" w:cs="Times New Roman"/>
                <w:sz w:val="20"/>
                <w:szCs w:val="20"/>
              </w:rPr>
              <w:br/>
              <w:t xml:space="preserve">на содержание 1 кв. </w:t>
            </w:r>
            <w:proofErr w:type="gramStart"/>
            <w:r w:rsidRPr="00B608A7">
              <w:rPr>
                <w:rFonts w:ascii="Times New Roman" w:eastAsia="Calibri" w:hAnsi="Times New Roman" w:cs="Times New Roman"/>
                <w:sz w:val="20"/>
                <w:szCs w:val="20"/>
              </w:rPr>
              <w:t>м</w:t>
            </w:r>
            <w:proofErr w:type="gramEnd"/>
            <w:r w:rsidRPr="00B608A7">
              <w:rPr>
                <w:rFonts w:ascii="Times New Roman" w:eastAsia="Calibri" w:hAnsi="Times New Roman" w:cs="Times New Roman"/>
                <w:sz w:val="20"/>
                <w:szCs w:val="20"/>
              </w:rPr>
              <w:t xml:space="preserve"> недвижимого имущества</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в отчетном периоде, </w:t>
            </w:r>
            <w:proofErr w:type="gramStart"/>
            <w:r w:rsidRPr="00B608A7">
              <w:rPr>
                <w:rFonts w:ascii="Times New Roman" w:eastAsia="Calibri" w:hAnsi="Times New Roman" w:cs="Times New Roman"/>
                <w:sz w:val="20"/>
                <w:szCs w:val="20"/>
              </w:rPr>
              <w:t>находящегося</w:t>
            </w:r>
            <w:proofErr w:type="gramEnd"/>
            <w:r w:rsidRPr="00B608A7">
              <w:rPr>
                <w:rFonts w:ascii="Times New Roman" w:eastAsia="Calibri" w:hAnsi="Times New Roman" w:cs="Times New Roman"/>
                <w:sz w:val="20"/>
                <w:szCs w:val="20"/>
              </w:rPr>
              <w:t xml:space="preserve"> </w:t>
            </w:r>
            <w:r w:rsidRPr="00B608A7">
              <w:rPr>
                <w:rFonts w:ascii="Times New Roman" w:eastAsia="Calibri" w:hAnsi="Times New Roman" w:cs="Times New Roman"/>
                <w:sz w:val="20"/>
                <w:szCs w:val="20"/>
              </w:rPr>
              <w:br/>
              <w:t>в оперативном управлении всех ГАБС</w:t>
            </w:r>
          </w:p>
          <w:p w:rsidR="00870721" w:rsidRPr="00B608A7" w:rsidRDefault="002A030D" w:rsidP="00B608A7">
            <w:pPr>
              <w:autoSpaceDE w:val="0"/>
              <w:autoSpaceDN w:val="0"/>
              <w:adjustRightInd w:val="0"/>
              <w:ind w:left="-108" w:right="-108"/>
              <w:jc w:val="center"/>
              <w:rPr>
                <w:rFonts w:ascii="Times New Roman" w:eastAsia="Calibri"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Rcp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Kn</m:t>
                  </m:r>
                  <m:r>
                    <m:rPr>
                      <m:sty m:val="p"/>
                    </m:rPr>
                    <w:rPr>
                      <w:rFonts w:ascii="Cambria Math" w:eastAsia="Calibri" w:hAnsi="Cambria Math" w:cs="Times New Roman"/>
                      <w:sz w:val="20"/>
                      <w:szCs w:val="20"/>
                      <w:lang w:eastAsia="ru-RU"/>
                    </w:rPr>
                    <m:t>1</m:t>
                  </m:r>
                </m:num>
                <m:den>
                  <m:r>
                    <m:rPr>
                      <m:sty m:val="p"/>
                    </m:rPr>
                    <w:rPr>
                      <w:rFonts w:ascii="Cambria Math" w:eastAsia="Calibri" w:hAnsi="Cambria Math" w:cs="Times New Roman"/>
                      <w:sz w:val="20"/>
                      <w:szCs w:val="20"/>
                      <w:lang w:val="en-US" w:eastAsia="ru-RU"/>
                    </w:rPr>
                    <m:t>M</m:t>
                  </m:r>
                  <m:r>
                    <m:rPr>
                      <m:sty m:val="p"/>
                    </m:rPr>
                    <w:rPr>
                      <w:rFonts w:ascii="Cambria Math" w:eastAsia="Calibri" w:hAnsi="Cambria Math" w:cs="Times New Roman"/>
                      <w:sz w:val="20"/>
                      <w:szCs w:val="20"/>
                      <w:lang w:eastAsia="ru-RU"/>
                    </w:rPr>
                    <m:t>1</m:t>
                  </m:r>
                </m:den>
              </m:f>
              <m:r>
                <w:rPr>
                  <w:rFonts w:ascii="Cambria Math" w:hAnsi="Cambria Math" w:cs="Times New Roman"/>
                  <w:sz w:val="20"/>
                  <w:szCs w:val="20"/>
                </w:rPr>
                <m:t>,</m:t>
              </m:r>
            </m:oMath>
            <w:r w:rsidR="00870721" w:rsidRPr="00B608A7">
              <w:rPr>
                <w:rFonts w:ascii="Times New Roman" w:eastAsia="Calibri" w:hAnsi="Times New Roman" w:cs="Times New Roman"/>
                <w:sz w:val="20"/>
                <w:szCs w:val="20"/>
              </w:rPr>
              <w:t xml:space="preserve"> где: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Kn</w:t>
            </w:r>
            <w:proofErr w:type="spellEnd"/>
            <w:r w:rsidRPr="00B608A7">
              <w:rPr>
                <w:rFonts w:ascii="Times New Roman" w:eastAsia="Calibri" w:hAnsi="Times New Roman" w:cs="Times New Roman"/>
                <w:sz w:val="20"/>
                <w:szCs w:val="20"/>
              </w:rPr>
              <w:t>1 – сумма кассовых расходов на содержание недвижимого имущества</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 xml:space="preserve">в отчетном периоде, </w:t>
            </w:r>
            <w:proofErr w:type="gramStart"/>
            <w:r w:rsidRPr="00B608A7">
              <w:rPr>
                <w:rFonts w:ascii="Times New Roman" w:eastAsia="Calibri" w:hAnsi="Times New Roman" w:cs="Times New Roman"/>
                <w:sz w:val="20"/>
                <w:szCs w:val="20"/>
              </w:rPr>
              <w:lastRenderedPageBreak/>
              <w:t>находящегося</w:t>
            </w:r>
            <w:proofErr w:type="gramEnd"/>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в оперативном управлении всех ГАБС;</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M</w:t>
            </w:r>
            <w:r w:rsidRPr="00B608A7">
              <w:rPr>
                <w:rFonts w:ascii="Times New Roman" w:eastAsia="Calibri" w:hAnsi="Times New Roman" w:cs="Times New Roman"/>
                <w:sz w:val="20"/>
                <w:szCs w:val="20"/>
              </w:rPr>
              <w:t xml:space="preserve">1 – общая сумма квадратных метров недвижимого имущества </w:t>
            </w:r>
            <w:r w:rsidRPr="00B608A7">
              <w:rPr>
                <w:rFonts w:ascii="Times New Roman" w:eastAsia="Calibri" w:hAnsi="Times New Roman" w:cs="Times New Roman"/>
                <w:sz w:val="20"/>
                <w:szCs w:val="20"/>
              </w:rPr>
              <w:br/>
              <w:t xml:space="preserve">в отчетном периоде, находящегося </w:t>
            </w:r>
            <w:r w:rsidRPr="00B608A7">
              <w:rPr>
                <w:rFonts w:ascii="Times New Roman" w:eastAsia="Calibri" w:hAnsi="Times New Roman" w:cs="Times New Roman"/>
                <w:sz w:val="20"/>
                <w:szCs w:val="20"/>
              </w:rPr>
              <w:br/>
              <w:t>в оперативном управлении всех ГАБС</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w:t>
            </w:r>
          </w:p>
        </w:tc>
        <w:tc>
          <w:tcPr>
            <w:tcW w:w="1276"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120 &lt; P</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110 &lt; P ≤ 120</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100 &lt; </w:t>
            </w: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110</w:t>
            </w:r>
          </w:p>
          <w:p w:rsidR="00870721" w:rsidRPr="00B608A7" w:rsidRDefault="00870721" w:rsidP="00B608A7">
            <w:pPr>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100</w:t>
            </w:r>
          </w:p>
        </w:tc>
        <w:tc>
          <w:tcPr>
            <w:tcW w:w="851"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2</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4</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tc>
        <w:tc>
          <w:tcPr>
            <w:tcW w:w="1701"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Негативно расценивается факт превышения расходов </w:t>
            </w:r>
            <w:r w:rsidRPr="00B608A7">
              <w:rPr>
                <w:rFonts w:ascii="Times New Roman" w:hAnsi="Times New Roman" w:cs="Times New Roman"/>
                <w:sz w:val="20"/>
                <w:szCs w:val="20"/>
              </w:rPr>
              <w:br/>
              <w:t xml:space="preserve">на содержание недвижимого имущества </w:t>
            </w:r>
            <w:r w:rsidRPr="00B608A7">
              <w:rPr>
                <w:rFonts w:ascii="Times New Roman" w:hAnsi="Times New Roman" w:cs="Times New Roman"/>
                <w:sz w:val="20"/>
                <w:szCs w:val="20"/>
              </w:rPr>
              <w:br/>
              <w:t>в оперативном управлении соответствующего среднего значения.</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Ориентиром </w:t>
            </w:r>
            <w:r w:rsidRPr="00B608A7">
              <w:rPr>
                <w:rFonts w:ascii="Times New Roman" w:hAnsi="Times New Roman" w:cs="Times New Roman"/>
                <w:sz w:val="20"/>
                <w:szCs w:val="20"/>
              </w:rPr>
              <w:br/>
              <w:t>для ГАБС является значение показателя, меньшее 1</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870721" w:rsidRPr="00F00F3C" w:rsidTr="00805E0F">
        <w:tblPrEx>
          <w:tblBorders>
            <w:bottom w:val="single" w:sz="4" w:space="0" w:color="auto"/>
          </w:tblBorders>
        </w:tblPrEx>
        <w:trPr>
          <w:trHeight w:val="557"/>
        </w:trPr>
        <w:tc>
          <w:tcPr>
            <w:tcW w:w="426"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lastRenderedPageBreak/>
              <w:t>2</w:t>
            </w:r>
          </w:p>
        </w:tc>
        <w:tc>
          <w:tcPr>
            <w:tcW w:w="1559"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Соотношение стоимости аренды недвижимого имущества </w:t>
            </w:r>
            <w:r w:rsidRPr="00B608A7">
              <w:rPr>
                <w:rFonts w:ascii="Times New Roman" w:hAnsi="Times New Roman" w:cs="Times New Roman"/>
                <w:sz w:val="20"/>
                <w:szCs w:val="20"/>
              </w:rPr>
              <w:br/>
              <w:t xml:space="preserve">и средней стоимости содержания недвижимого имущества, находящегося </w:t>
            </w:r>
            <w:r w:rsidRPr="00B608A7">
              <w:rPr>
                <w:rFonts w:ascii="Times New Roman" w:hAnsi="Times New Roman" w:cs="Times New Roman"/>
                <w:sz w:val="20"/>
                <w:szCs w:val="20"/>
              </w:rPr>
              <w:br/>
              <w:t>в оперативном управлении ГАБС</w:t>
            </w:r>
          </w:p>
        </w:tc>
        <w:tc>
          <w:tcPr>
            <w:tcW w:w="2410" w:type="dxa"/>
            <w:vAlign w:val="center"/>
          </w:tcPr>
          <w:p w:rsidR="00870721" w:rsidRPr="00B608A7" w:rsidRDefault="002A030D" w:rsidP="00B608A7">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Ara</m:t>
                  </m:r>
                </m:num>
                <m:den>
                  <m:r>
                    <m:rPr>
                      <m:sty m:val="p"/>
                    </m:rPr>
                    <w:rPr>
                      <w:rFonts w:ascii="Cambria Math" w:eastAsia="Calibri" w:hAnsi="Cambria Math" w:cs="Times New Roman"/>
                      <w:sz w:val="20"/>
                      <w:szCs w:val="20"/>
                      <w:lang w:val="en-US" w:eastAsia="ru-RU"/>
                    </w:rPr>
                    <m:t>Rcp</m:t>
                  </m:r>
                </m:den>
              </m:f>
              <m:r>
                <w:rPr>
                  <w:rFonts w:ascii="Cambria Math" w:hAnsi="Cambria Math" w:cs="Times New Roman"/>
                  <w:sz w:val="20"/>
                  <w:szCs w:val="20"/>
                </w:rPr>
                <m:t>Х</m:t>
              </m:r>
              <m:r>
                <m:rPr>
                  <m:sty m:val="p"/>
                </m:rPr>
                <w:rPr>
                  <w:rFonts w:ascii="Cambria Math" w:hAnsi="Cambria Math" w:cs="Times New Roman"/>
                  <w:sz w:val="20"/>
                  <w:szCs w:val="20"/>
                </w:rPr>
                <m:t>100</m:t>
              </m:r>
              <m:r>
                <w:rPr>
                  <w:rFonts w:ascii="Cambria Math" w:hAnsi="Cambria Math" w:cs="Times New Roman"/>
                  <w:sz w:val="20"/>
                  <w:szCs w:val="20"/>
                </w:rPr>
                <m:t xml:space="preserve">,  </m:t>
              </m:r>
            </m:oMath>
            <w:r w:rsidR="00870721" w:rsidRPr="00B608A7">
              <w:rPr>
                <w:rFonts w:ascii="Times New Roman" w:hAnsi="Times New Roman" w:cs="Times New Roman"/>
                <w:sz w:val="20"/>
                <w:szCs w:val="20"/>
              </w:rPr>
              <w:t>где: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lang w:val="en-US"/>
              </w:rPr>
              <w:t>Ara</w:t>
            </w:r>
            <w:r w:rsidRPr="00B608A7">
              <w:rPr>
                <w:rFonts w:ascii="Times New Roman" w:eastAsia="Calibri" w:hAnsi="Times New Roman" w:cs="Times New Roman"/>
                <w:sz w:val="20"/>
                <w:szCs w:val="20"/>
              </w:rPr>
              <w:t xml:space="preserve"> – стоимость аренды </w:t>
            </w:r>
            <w:r w:rsidRPr="00B608A7">
              <w:rPr>
                <w:rFonts w:ascii="Times New Roman" w:eastAsia="Calibri" w:hAnsi="Times New Roman" w:cs="Times New Roman"/>
                <w:sz w:val="20"/>
                <w:szCs w:val="20"/>
              </w:rPr>
              <w:br/>
              <w:t xml:space="preserve">1 кв. </w:t>
            </w:r>
            <w:proofErr w:type="gramStart"/>
            <w:r w:rsidRPr="00B608A7">
              <w:rPr>
                <w:rFonts w:ascii="Times New Roman" w:eastAsia="Calibri" w:hAnsi="Times New Roman" w:cs="Times New Roman"/>
                <w:sz w:val="20"/>
                <w:szCs w:val="20"/>
              </w:rPr>
              <w:t>м</w:t>
            </w:r>
            <w:proofErr w:type="gramEnd"/>
            <w:r w:rsidRPr="00B608A7">
              <w:rPr>
                <w:rFonts w:ascii="Times New Roman" w:eastAsia="Calibri" w:hAnsi="Times New Roman" w:cs="Times New Roman"/>
                <w:sz w:val="20"/>
                <w:szCs w:val="20"/>
              </w:rPr>
              <w:t xml:space="preserve"> фактической площади в отчетном периоде, арендуемой ГАБС;</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lang w:val="en-US"/>
              </w:rPr>
              <w:t>Rcp</w:t>
            </w:r>
            <w:proofErr w:type="spellEnd"/>
            <w:r w:rsidRPr="00B608A7">
              <w:rPr>
                <w:rFonts w:ascii="Times New Roman" w:eastAsia="Calibri" w:hAnsi="Times New Roman" w:cs="Times New Roman"/>
                <w:sz w:val="20"/>
                <w:szCs w:val="20"/>
              </w:rPr>
              <w:t xml:space="preserve"> – среднее значение кассовых расходов </w:t>
            </w:r>
            <w:r w:rsidRPr="00B608A7">
              <w:rPr>
                <w:rFonts w:ascii="Times New Roman" w:eastAsia="Calibri" w:hAnsi="Times New Roman" w:cs="Times New Roman"/>
                <w:sz w:val="20"/>
                <w:szCs w:val="20"/>
              </w:rPr>
              <w:br/>
              <w:t xml:space="preserve">на содержание 1 кв. </w:t>
            </w:r>
            <w:proofErr w:type="gramStart"/>
            <w:r w:rsidRPr="00B608A7">
              <w:rPr>
                <w:rFonts w:ascii="Times New Roman" w:eastAsia="Calibri" w:hAnsi="Times New Roman" w:cs="Times New Roman"/>
                <w:sz w:val="20"/>
                <w:szCs w:val="20"/>
              </w:rPr>
              <w:t>м</w:t>
            </w:r>
            <w:proofErr w:type="gramEnd"/>
            <w:r w:rsidRPr="00B608A7">
              <w:rPr>
                <w:rFonts w:ascii="Times New Roman" w:eastAsia="Calibri" w:hAnsi="Times New Roman" w:cs="Times New Roman"/>
                <w:sz w:val="20"/>
                <w:szCs w:val="20"/>
              </w:rPr>
              <w:t xml:space="preserve"> недвижимого имущества </w:t>
            </w:r>
            <w:r w:rsidRPr="00B608A7">
              <w:rPr>
                <w:rFonts w:ascii="Times New Roman" w:eastAsia="Calibri" w:hAnsi="Times New Roman" w:cs="Times New Roman"/>
                <w:sz w:val="20"/>
                <w:szCs w:val="20"/>
              </w:rPr>
              <w:br/>
              <w:t xml:space="preserve">в отчетном периоде, находящегося </w:t>
            </w:r>
            <w:r w:rsidRPr="00B608A7">
              <w:rPr>
                <w:rFonts w:ascii="Times New Roman" w:eastAsia="Calibri" w:hAnsi="Times New Roman" w:cs="Times New Roman"/>
                <w:sz w:val="20"/>
                <w:szCs w:val="20"/>
              </w:rPr>
              <w:br/>
              <w:t>в оперативном управлении всех ГАБС</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w:t>
            </w:r>
          </w:p>
        </w:tc>
        <w:tc>
          <w:tcPr>
            <w:tcW w:w="1276"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120 &lt; P</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110 &lt; P ≤ 120</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100 &lt; </w:t>
            </w: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110</w:t>
            </w:r>
          </w:p>
          <w:p w:rsidR="00870721" w:rsidRPr="00B608A7" w:rsidRDefault="00870721" w:rsidP="00B608A7">
            <w:pPr>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100</w:t>
            </w:r>
          </w:p>
        </w:tc>
        <w:tc>
          <w:tcPr>
            <w:tcW w:w="851"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2</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4</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tc>
        <w:tc>
          <w:tcPr>
            <w:tcW w:w="1701"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Негативно расценивается факт превышения стоимости арендуемого ГАБС недвижимого имущества расходов </w:t>
            </w:r>
            <w:r w:rsidRPr="00B608A7">
              <w:rPr>
                <w:rFonts w:ascii="Times New Roman" w:hAnsi="Times New Roman" w:cs="Times New Roman"/>
                <w:sz w:val="20"/>
                <w:szCs w:val="20"/>
              </w:rPr>
              <w:br/>
              <w:t xml:space="preserve">на содержание </w:t>
            </w:r>
            <w:r w:rsidRPr="00B608A7">
              <w:rPr>
                <w:rFonts w:ascii="Times New Roman" w:hAnsi="Times New Roman" w:cs="Times New Roman"/>
                <w:sz w:val="20"/>
                <w:szCs w:val="20"/>
              </w:rPr>
              <w:br/>
              <w:t xml:space="preserve">1 кв. м имущества, находящегося </w:t>
            </w:r>
            <w:r w:rsidRPr="00B608A7">
              <w:rPr>
                <w:rFonts w:ascii="Times New Roman" w:hAnsi="Times New Roman" w:cs="Times New Roman"/>
                <w:sz w:val="20"/>
                <w:szCs w:val="20"/>
              </w:rPr>
              <w:br/>
              <w:t>в оперативном управлении ГАБС</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r w:rsidR="00870721" w:rsidRPr="00F00F3C" w:rsidTr="00805E0F">
        <w:tblPrEx>
          <w:tblBorders>
            <w:bottom w:val="single" w:sz="4" w:space="0" w:color="auto"/>
          </w:tblBorders>
        </w:tblPrEx>
        <w:trPr>
          <w:trHeight w:val="826"/>
        </w:trPr>
        <w:tc>
          <w:tcPr>
            <w:tcW w:w="426"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3</w:t>
            </w:r>
          </w:p>
        </w:tc>
        <w:tc>
          <w:tcPr>
            <w:tcW w:w="1559"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Качество управления недвижимым имуществом ГАБС, переданным </w:t>
            </w:r>
            <w:r w:rsidRPr="00B608A7">
              <w:rPr>
                <w:rFonts w:ascii="Times New Roman" w:hAnsi="Times New Roman" w:cs="Times New Roman"/>
                <w:sz w:val="20"/>
                <w:szCs w:val="20"/>
              </w:rPr>
              <w:br/>
              <w:t xml:space="preserve">в аренду </w:t>
            </w:r>
            <w:r w:rsidRPr="00B608A7">
              <w:rPr>
                <w:rFonts w:ascii="Times New Roman" w:hAnsi="Times New Roman" w:cs="Times New Roman"/>
                <w:sz w:val="20"/>
                <w:szCs w:val="20"/>
              </w:rPr>
              <w:br/>
              <w:t>в отчетном периоде</w:t>
            </w:r>
          </w:p>
          <w:p w:rsidR="00870721" w:rsidRPr="00B608A7" w:rsidRDefault="00870721" w:rsidP="00B608A7">
            <w:pPr>
              <w:ind w:left="-108" w:right="-108"/>
              <w:jc w:val="center"/>
              <w:rPr>
                <w:rFonts w:ascii="Times New Roman" w:hAnsi="Times New Roman" w:cs="Times New Roman"/>
                <w:sz w:val="20"/>
                <w:szCs w:val="20"/>
              </w:rPr>
            </w:pPr>
          </w:p>
        </w:tc>
        <w:tc>
          <w:tcPr>
            <w:tcW w:w="2410" w:type="dxa"/>
            <w:vAlign w:val="center"/>
          </w:tcPr>
          <w:p w:rsidR="00870721" w:rsidRPr="00B608A7" w:rsidRDefault="002A030D" w:rsidP="00B608A7">
            <w:pPr>
              <w:widowControl w:val="0"/>
              <w:autoSpaceDE w:val="0"/>
              <w:autoSpaceDN w:val="0"/>
              <w:adjustRightInd w:val="0"/>
              <w:ind w:left="-108" w:right="-108"/>
              <w:jc w:val="center"/>
              <w:rPr>
                <w:rFonts w:ascii="Times New Roman" w:hAnsi="Times New Roman" w:cs="Times New Roman"/>
                <w:sz w:val="20"/>
                <w:szCs w:val="20"/>
              </w:rPr>
            </w:pPr>
            <m:oMath>
              <m:sSub>
                <m:sSubPr>
                  <m:ctrlPr>
                    <w:rPr>
                      <w:rFonts w:ascii="Cambria Math" w:hAnsi="Cambria Math" w:cs="Times New Roman"/>
                      <w:sz w:val="20"/>
                      <w:szCs w:val="20"/>
                      <w:lang w:val="en-US"/>
                    </w:rPr>
                  </m:ctrlPr>
                </m:sSubPr>
                <m:e>
                  <m:r>
                    <m:rPr>
                      <m:sty m:val="p"/>
                    </m:rPr>
                    <w:rPr>
                      <w:rFonts w:ascii="Cambria Math" w:hAnsi="Cambria Math" w:cs="Times New Roman"/>
                      <w:sz w:val="20"/>
                      <w:szCs w:val="20"/>
                      <w:lang w:val="en-US"/>
                    </w:rPr>
                    <m:t>P</m:t>
                  </m:r>
                </m:e>
                <m:sub>
                  <m:r>
                    <m:rPr>
                      <m:sty m:val="p"/>
                    </m:rPr>
                    <w:rPr>
                      <w:rFonts w:ascii="Cambria Math" w:hAnsi="Cambria Math" w:cs="Times New Roman"/>
                      <w:sz w:val="20"/>
                      <w:szCs w:val="20"/>
                    </w:rPr>
                    <m:t xml:space="preserve"> </m:t>
                  </m:r>
                </m:sub>
              </m:sSub>
            </m:oMath>
            <w:r w:rsidR="00870721" w:rsidRPr="00B608A7">
              <w:rPr>
                <w:rFonts w:ascii="Times New Roman" w:eastAsia="Calibri" w:hAnsi="Times New Roman" w:cs="Times New Roman"/>
                <w:sz w:val="20"/>
                <w:szCs w:val="20"/>
                <w:lang w:eastAsia="ru-RU"/>
              </w:rPr>
              <w:t xml:space="preserve"> =</w:t>
            </w:r>
            <m:oMath>
              <m:f>
                <m:fPr>
                  <m:ctrlPr>
                    <w:rPr>
                      <w:rFonts w:ascii="Cambria Math" w:hAnsi="Cambria Math" w:cs="Times New Roman"/>
                      <w:sz w:val="20"/>
                      <w:szCs w:val="20"/>
                    </w:rPr>
                  </m:ctrlPr>
                </m:fPr>
                <m:num>
                  <m:r>
                    <m:rPr>
                      <m:sty m:val="p"/>
                    </m:rPr>
                    <w:rPr>
                      <w:rFonts w:ascii="Cambria Math" w:eastAsia="Calibri" w:hAnsi="Cambria Math" w:cs="Times New Roman"/>
                      <w:sz w:val="20"/>
                      <w:szCs w:val="20"/>
                      <w:lang w:val="en-US" w:eastAsia="ru-RU"/>
                    </w:rPr>
                    <m:t>Da</m:t>
                  </m:r>
                  <m:r>
                    <m:rPr>
                      <m:sty m:val="p"/>
                    </m:rPr>
                    <w:rPr>
                      <w:rFonts w:ascii="Cambria Math" w:eastAsia="Calibri" w:hAnsi="Cambria Math" w:cs="Times New Roman"/>
                      <w:sz w:val="20"/>
                      <w:szCs w:val="20"/>
                      <w:lang w:eastAsia="ru-RU"/>
                    </w:rPr>
                    <m:t>+</m:t>
                  </m:r>
                  <m:r>
                    <m:rPr>
                      <m:sty m:val="p"/>
                    </m:rPr>
                    <w:rPr>
                      <w:rFonts w:ascii="Cambria Math" w:eastAsia="Calibri" w:hAnsi="Cambria Math" w:cs="Times New Roman"/>
                      <w:sz w:val="20"/>
                      <w:szCs w:val="20"/>
                      <w:lang w:val="en-US" w:eastAsia="ru-RU"/>
                    </w:rPr>
                    <m:t>Sv</m:t>
                  </m:r>
                </m:num>
                <m:den>
                  <m:r>
                    <m:rPr>
                      <m:sty m:val="p"/>
                    </m:rPr>
                    <w:rPr>
                      <w:rFonts w:ascii="Cambria Math" w:eastAsia="Calibri" w:hAnsi="Cambria Math" w:cs="Times New Roman"/>
                      <w:sz w:val="20"/>
                      <w:szCs w:val="20"/>
                      <w:lang w:val="en-US" w:eastAsia="ru-RU"/>
                    </w:rPr>
                    <m:t>Rni</m:t>
                  </m:r>
                </m:den>
              </m:f>
            </m:oMath>
            <w:r w:rsidR="00870721" w:rsidRPr="00B608A7">
              <w:rPr>
                <w:rFonts w:ascii="Times New Roman" w:hAnsi="Times New Roman" w:cs="Times New Roman"/>
                <w:sz w:val="20"/>
                <w:szCs w:val="20"/>
              </w:rPr>
              <w:t>, где: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rPr>
              <w:t>Da</w:t>
            </w:r>
            <w:proofErr w:type="spellEnd"/>
            <w:r w:rsidRPr="00B608A7">
              <w:rPr>
                <w:rFonts w:ascii="Times New Roman" w:eastAsia="Calibri" w:hAnsi="Times New Roman" w:cs="Times New Roman"/>
                <w:sz w:val="20"/>
                <w:szCs w:val="20"/>
              </w:rPr>
              <w:t xml:space="preserve"> - доходы </w:t>
            </w:r>
            <w:r w:rsidRPr="00B608A7">
              <w:rPr>
                <w:rFonts w:ascii="Times New Roman" w:eastAsia="Calibri" w:hAnsi="Times New Roman" w:cs="Times New Roman"/>
                <w:sz w:val="20"/>
                <w:szCs w:val="20"/>
              </w:rPr>
              <w:br/>
              <w:t>от перечисления арендаторами арендной платы в отчетном периоде;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proofErr w:type="spellStart"/>
            <w:r w:rsidRPr="00B608A7">
              <w:rPr>
                <w:rFonts w:ascii="Times New Roman" w:eastAsia="Calibri" w:hAnsi="Times New Roman" w:cs="Times New Roman"/>
                <w:sz w:val="20"/>
                <w:szCs w:val="20"/>
              </w:rPr>
              <w:t>Sv</w:t>
            </w:r>
            <w:proofErr w:type="spellEnd"/>
            <w:r w:rsidRPr="00B608A7">
              <w:rPr>
                <w:rFonts w:ascii="Times New Roman" w:eastAsia="Calibri" w:hAnsi="Times New Roman" w:cs="Times New Roman"/>
                <w:sz w:val="20"/>
                <w:szCs w:val="20"/>
              </w:rPr>
              <w:t xml:space="preserve"> - сумма возмещения ГАБС на коммунальные услуги </w:t>
            </w:r>
            <w:proofErr w:type="gramStart"/>
            <w:r w:rsidRPr="00B608A7">
              <w:rPr>
                <w:rFonts w:ascii="Times New Roman" w:eastAsia="Calibri" w:hAnsi="Times New Roman" w:cs="Times New Roman"/>
                <w:sz w:val="20"/>
                <w:szCs w:val="20"/>
              </w:rPr>
              <w:t>арендатора</w:t>
            </w:r>
            <w:r w:rsidR="00DA50A5" w:rsidRPr="00B608A7">
              <w:rPr>
                <w:rFonts w:ascii="Times New Roman" w:eastAsia="Calibri" w:hAnsi="Times New Roman" w:cs="Times New Roman"/>
                <w:sz w:val="20"/>
                <w:szCs w:val="20"/>
              </w:rPr>
              <w:t>-</w:t>
            </w:r>
            <w:r w:rsidRPr="00B608A7">
              <w:rPr>
                <w:rFonts w:ascii="Times New Roman" w:eastAsia="Calibri" w:hAnsi="Times New Roman" w:cs="Times New Roman"/>
                <w:sz w:val="20"/>
                <w:szCs w:val="20"/>
              </w:rPr>
              <w:t>ми</w:t>
            </w:r>
            <w:proofErr w:type="gramEnd"/>
            <w:r w:rsidRPr="00B608A7">
              <w:rPr>
                <w:rFonts w:ascii="Times New Roman" w:eastAsia="Calibri" w:hAnsi="Times New Roman" w:cs="Times New Roman"/>
                <w:sz w:val="20"/>
                <w:szCs w:val="20"/>
              </w:rPr>
              <w:t xml:space="preserve"> </w:t>
            </w:r>
            <w:r w:rsidRPr="00B608A7">
              <w:rPr>
                <w:rFonts w:ascii="Times New Roman" w:eastAsia="Calibri" w:hAnsi="Times New Roman" w:cs="Times New Roman"/>
                <w:sz w:val="20"/>
                <w:szCs w:val="20"/>
              </w:rPr>
              <w:br/>
              <w:t>в отчетном периоде;</w:t>
            </w:r>
          </w:p>
          <w:p w:rsidR="00870721" w:rsidRPr="00B608A7" w:rsidRDefault="00870721" w:rsidP="00B608A7">
            <w:pPr>
              <w:autoSpaceDE w:val="0"/>
              <w:autoSpaceDN w:val="0"/>
              <w:adjustRightInd w:val="0"/>
              <w:ind w:left="-108" w:right="-108"/>
              <w:jc w:val="center"/>
              <w:rPr>
                <w:rFonts w:ascii="Times New Roman" w:eastAsia="Calibri" w:hAnsi="Times New Roman" w:cs="Times New Roman"/>
                <w:sz w:val="20"/>
                <w:szCs w:val="20"/>
              </w:rPr>
            </w:pPr>
            <w:r w:rsidRPr="00B608A7">
              <w:rPr>
                <w:rFonts w:ascii="Times New Roman" w:eastAsia="Calibri" w:hAnsi="Times New Roman" w:cs="Times New Roman"/>
                <w:sz w:val="20"/>
                <w:szCs w:val="20"/>
              </w:rPr>
              <w:t>R</w:t>
            </w:r>
            <w:proofErr w:type="spellStart"/>
            <w:r w:rsidRPr="00B608A7">
              <w:rPr>
                <w:rFonts w:ascii="Times New Roman" w:eastAsia="Calibri" w:hAnsi="Times New Roman" w:cs="Times New Roman"/>
                <w:sz w:val="20"/>
                <w:szCs w:val="20"/>
                <w:lang w:val="en-US"/>
              </w:rPr>
              <w:t>ni</w:t>
            </w:r>
            <w:proofErr w:type="spellEnd"/>
            <w:r w:rsidRPr="00B608A7">
              <w:rPr>
                <w:rFonts w:ascii="Times New Roman" w:eastAsia="Calibri" w:hAnsi="Times New Roman" w:cs="Times New Roman"/>
                <w:sz w:val="20"/>
                <w:szCs w:val="20"/>
              </w:rPr>
              <w:t xml:space="preserve"> - расходы </w:t>
            </w:r>
            <w:r w:rsidRPr="00B608A7">
              <w:rPr>
                <w:rFonts w:ascii="Times New Roman" w:eastAsia="Calibri" w:hAnsi="Times New Roman" w:cs="Times New Roman"/>
                <w:sz w:val="20"/>
                <w:szCs w:val="20"/>
              </w:rPr>
              <w:br/>
              <w:t>на содержание недвижимого имущества, переданного ГАБС в аренду в отчетном периоде</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балл</w:t>
            </w:r>
          </w:p>
        </w:tc>
        <w:tc>
          <w:tcPr>
            <w:tcW w:w="1276"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1&lt; </w:t>
            </w:r>
            <w:r w:rsidRPr="00B608A7">
              <w:rPr>
                <w:rFonts w:ascii="Times New Roman" w:hAnsi="Times New Roman" w:cs="Times New Roman"/>
                <w:sz w:val="20"/>
                <w:szCs w:val="20"/>
                <w:lang w:val="en-US"/>
              </w:rPr>
              <w:t>P</w:t>
            </w:r>
          </w:p>
          <w:p w:rsidR="00870721" w:rsidRPr="00B608A7" w:rsidRDefault="00870721" w:rsidP="00B608A7">
            <w:pPr>
              <w:ind w:left="-108" w:right="-108"/>
              <w:jc w:val="center"/>
              <w:rPr>
                <w:rFonts w:ascii="Times New Roman" w:hAnsi="Times New Roman" w:cs="Times New Roman"/>
                <w:sz w:val="20"/>
                <w:szCs w:val="20"/>
              </w:rPr>
            </w:pPr>
            <w:r w:rsidRPr="00B608A7">
              <w:rPr>
                <w:rFonts w:ascii="Times New Roman" w:hAnsi="Times New Roman" w:cs="Times New Roman"/>
                <w:sz w:val="20"/>
                <w:szCs w:val="20"/>
                <w:lang w:val="en-US"/>
              </w:rPr>
              <w:t>P</w:t>
            </w:r>
            <w:r w:rsidRPr="00B608A7">
              <w:rPr>
                <w:rFonts w:ascii="Times New Roman" w:hAnsi="Times New Roman" w:cs="Times New Roman"/>
                <w:sz w:val="20"/>
                <w:szCs w:val="20"/>
              </w:rPr>
              <w:t xml:space="preserve"> ≤ 1</w:t>
            </w:r>
          </w:p>
        </w:tc>
        <w:tc>
          <w:tcPr>
            <w:tcW w:w="851"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5</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0</w:t>
            </w: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p>
        </w:tc>
        <w:tc>
          <w:tcPr>
            <w:tcW w:w="1701" w:type="dxa"/>
            <w:vAlign w:val="center"/>
          </w:tcPr>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Негативно расценивается заниженная сумма арендной платы для арендаторов.</w:t>
            </w:r>
          </w:p>
          <w:p w:rsidR="00870721" w:rsidRPr="00B608A7" w:rsidRDefault="00870721" w:rsidP="00B608A7">
            <w:pPr>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 xml:space="preserve">Ориентиром </w:t>
            </w:r>
            <w:r w:rsidRPr="00B608A7">
              <w:rPr>
                <w:rFonts w:ascii="Times New Roman" w:hAnsi="Times New Roman" w:cs="Times New Roman"/>
                <w:sz w:val="20"/>
                <w:szCs w:val="20"/>
              </w:rPr>
              <w:br/>
              <w:t>для ГАБС является значение показателя, большее 1</w:t>
            </w:r>
          </w:p>
        </w:tc>
        <w:tc>
          <w:tcPr>
            <w:tcW w:w="992" w:type="dxa"/>
            <w:vAlign w:val="center"/>
          </w:tcPr>
          <w:p w:rsidR="00870721" w:rsidRPr="00B608A7" w:rsidRDefault="00870721" w:rsidP="00B608A7">
            <w:pPr>
              <w:widowControl w:val="0"/>
              <w:autoSpaceDE w:val="0"/>
              <w:autoSpaceDN w:val="0"/>
              <w:adjustRightInd w:val="0"/>
              <w:ind w:left="-108" w:right="-108"/>
              <w:jc w:val="center"/>
              <w:rPr>
                <w:rFonts w:ascii="Times New Roman" w:hAnsi="Times New Roman" w:cs="Times New Roman"/>
                <w:sz w:val="20"/>
                <w:szCs w:val="20"/>
              </w:rPr>
            </w:pPr>
            <w:r w:rsidRPr="00B608A7">
              <w:rPr>
                <w:rFonts w:ascii="Times New Roman" w:hAnsi="Times New Roman" w:cs="Times New Roman"/>
                <w:sz w:val="20"/>
                <w:szCs w:val="20"/>
              </w:rPr>
              <w:t>Годовой</w:t>
            </w:r>
          </w:p>
        </w:tc>
      </w:tr>
    </w:tbl>
    <w:p w:rsidR="00870721" w:rsidRPr="00F00F3C" w:rsidRDefault="00870721" w:rsidP="00870721">
      <w:pPr>
        <w:widowControl w:val="0"/>
        <w:autoSpaceDE w:val="0"/>
        <w:autoSpaceDN w:val="0"/>
        <w:adjustRightInd w:val="0"/>
        <w:spacing w:after="0" w:line="240" w:lineRule="auto"/>
        <w:rPr>
          <w:rFonts w:ascii="Times New Roman" w:hAnsi="Times New Roman" w:cs="Times New Roman"/>
          <w:sz w:val="20"/>
          <w:szCs w:val="20"/>
        </w:rPr>
      </w:pPr>
    </w:p>
    <w:p w:rsidR="00870721" w:rsidRPr="00F00F3C" w:rsidRDefault="00870721">
      <w:pPr>
        <w:rPr>
          <w:sz w:val="20"/>
          <w:szCs w:val="20"/>
        </w:rPr>
      </w:pPr>
    </w:p>
    <w:p w:rsidR="00870721" w:rsidRPr="00F00F3C" w:rsidRDefault="00870721">
      <w:pPr>
        <w:rPr>
          <w:sz w:val="20"/>
          <w:szCs w:val="20"/>
        </w:rPr>
      </w:pPr>
    </w:p>
    <w:p w:rsidR="00870721" w:rsidRPr="00F00F3C" w:rsidRDefault="00870721">
      <w:pPr>
        <w:rPr>
          <w:sz w:val="20"/>
          <w:szCs w:val="20"/>
        </w:rPr>
      </w:pPr>
    </w:p>
    <w:p w:rsidR="00870721" w:rsidRPr="00F00F3C" w:rsidRDefault="00870721">
      <w:pPr>
        <w:rPr>
          <w:sz w:val="20"/>
          <w:szCs w:val="20"/>
        </w:rPr>
      </w:pPr>
    </w:p>
    <w:p w:rsidR="00870721" w:rsidRDefault="00870721">
      <w:pPr>
        <w:rPr>
          <w:sz w:val="20"/>
          <w:szCs w:val="20"/>
        </w:rPr>
      </w:pPr>
    </w:p>
    <w:p w:rsidR="004E2642" w:rsidRDefault="004E2642"/>
    <w:p w:rsidR="00F00F3C" w:rsidRDefault="00F00F3C" w:rsidP="00870721">
      <w:pPr>
        <w:widowControl w:val="0"/>
        <w:autoSpaceDE w:val="0"/>
        <w:autoSpaceDN w:val="0"/>
        <w:adjustRightInd w:val="0"/>
        <w:spacing w:after="0" w:line="240" w:lineRule="auto"/>
        <w:ind w:left="5670" w:right="-1"/>
        <w:rPr>
          <w:rFonts w:ascii="Times New Roman" w:hAnsi="Times New Roman" w:cs="Times New Roman"/>
          <w:sz w:val="26"/>
          <w:szCs w:val="26"/>
        </w:rPr>
      </w:pPr>
    </w:p>
    <w:p w:rsidR="00F00F3C" w:rsidRDefault="00F00F3C" w:rsidP="00870721">
      <w:pPr>
        <w:widowControl w:val="0"/>
        <w:autoSpaceDE w:val="0"/>
        <w:autoSpaceDN w:val="0"/>
        <w:adjustRightInd w:val="0"/>
        <w:spacing w:after="0" w:line="240" w:lineRule="auto"/>
        <w:ind w:left="5670" w:right="-1"/>
        <w:rPr>
          <w:rFonts w:ascii="Times New Roman" w:hAnsi="Times New Roman" w:cs="Times New Roman"/>
          <w:sz w:val="26"/>
          <w:szCs w:val="26"/>
        </w:rPr>
      </w:pPr>
    </w:p>
    <w:p w:rsidR="00870721" w:rsidRPr="002B4EA8" w:rsidRDefault="00870721" w:rsidP="00870721">
      <w:pPr>
        <w:widowControl w:val="0"/>
        <w:autoSpaceDE w:val="0"/>
        <w:autoSpaceDN w:val="0"/>
        <w:adjustRightInd w:val="0"/>
        <w:spacing w:after="0" w:line="240" w:lineRule="auto"/>
        <w:ind w:left="5670" w:right="-1"/>
        <w:rPr>
          <w:rFonts w:ascii="Times New Roman" w:hAnsi="Times New Roman" w:cs="Times New Roman"/>
          <w:sz w:val="24"/>
          <w:szCs w:val="24"/>
        </w:rPr>
      </w:pPr>
      <w:r w:rsidRPr="002B4EA8">
        <w:rPr>
          <w:rFonts w:ascii="Times New Roman" w:hAnsi="Times New Roman" w:cs="Times New Roman"/>
          <w:sz w:val="24"/>
          <w:szCs w:val="24"/>
        </w:rPr>
        <w:lastRenderedPageBreak/>
        <w:t>Приложение 8</w:t>
      </w:r>
    </w:p>
    <w:p w:rsidR="00870721" w:rsidRPr="002B4EA8" w:rsidRDefault="00870721" w:rsidP="00870721">
      <w:pPr>
        <w:pStyle w:val="ConsPlusTitle"/>
        <w:ind w:left="5670" w:right="1"/>
        <w:jc w:val="both"/>
        <w:rPr>
          <w:rFonts w:ascii="Times New Roman" w:hAnsi="Times New Roman" w:cs="Times New Roman"/>
          <w:b w:val="0"/>
          <w:sz w:val="24"/>
          <w:szCs w:val="24"/>
        </w:rPr>
      </w:pPr>
      <w:r w:rsidRPr="002B4EA8">
        <w:rPr>
          <w:rFonts w:ascii="Times New Roman" w:hAnsi="Times New Roman" w:cs="Times New Roman"/>
          <w:b w:val="0"/>
          <w:sz w:val="24"/>
          <w:szCs w:val="24"/>
        </w:rPr>
        <w:t xml:space="preserve">к Порядку </w:t>
      </w:r>
      <w:proofErr w:type="gramStart"/>
      <w:r w:rsidRPr="002B4EA8">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2B4EA8">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870721" w:rsidRDefault="00870721" w:rsidP="00870721">
      <w:pPr>
        <w:pStyle w:val="ConsPlusTitle"/>
        <w:ind w:left="5670" w:right="1"/>
        <w:jc w:val="both"/>
        <w:rPr>
          <w:rFonts w:ascii="Times New Roman" w:hAnsi="Times New Roman" w:cs="Times New Roman"/>
          <w:b w:val="0"/>
        </w:rPr>
      </w:pPr>
    </w:p>
    <w:p w:rsidR="00870721" w:rsidRDefault="00870721" w:rsidP="00870721">
      <w:pPr>
        <w:pStyle w:val="ConsPlusTitle"/>
        <w:ind w:left="5670" w:right="1"/>
        <w:jc w:val="both"/>
        <w:rPr>
          <w:rFonts w:ascii="Times New Roman" w:hAnsi="Times New Roman" w:cs="Times New Roman"/>
          <w:b w:val="0"/>
        </w:rPr>
      </w:pPr>
    </w:p>
    <w:p w:rsidR="00805E0F"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РЕЙТИНГ</w:t>
      </w:r>
      <w:r w:rsidR="00805E0F" w:rsidRPr="00805E0F">
        <w:rPr>
          <w:rFonts w:ascii="Times New Roman" w:hAnsi="Times New Roman" w:cs="Times New Roman"/>
          <w:b/>
          <w:sz w:val="28"/>
          <w:szCs w:val="28"/>
        </w:rPr>
        <w:t xml:space="preserve"> </w:t>
      </w:r>
      <w:r w:rsidRPr="00805E0F">
        <w:rPr>
          <w:rFonts w:ascii="Times New Roman" w:eastAsia="Calibri" w:hAnsi="Times New Roman" w:cs="Times New Roman"/>
          <w:b/>
          <w:color w:val="000000" w:themeColor="text1"/>
          <w:sz w:val="28"/>
          <w:szCs w:val="28"/>
          <w:lang w:eastAsia="ru-RU"/>
        </w:rPr>
        <w:t>ГАБС</w:t>
      </w:r>
      <w:r w:rsidR="00B608A7" w:rsidRPr="00805E0F">
        <w:rPr>
          <w:rFonts w:ascii="Times New Roman" w:eastAsia="Calibri" w:hAnsi="Times New Roman" w:cs="Times New Roman"/>
          <w:b/>
          <w:color w:val="000000" w:themeColor="text1"/>
          <w:sz w:val="28"/>
          <w:szCs w:val="28"/>
          <w:lang w:eastAsia="ru-RU"/>
        </w:rPr>
        <w:t>,</w:t>
      </w:r>
      <w:r w:rsidRPr="00805E0F">
        <w:rPr>
          <w:rFonts w:ascii="Times New Roman" w:hAnsi="Times New Roman" w:cs="Times New Roman"/>
          <w:b/>
          <w:sz w:val="28"/>
          <w:szCs w:val="28"/>
        </w:rPr>
        <w:t xml:space="preserve"> </w:t>
      </w: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805E0F">
        <w:rPr>
          <w:rFonts w:ascii="Times New Roman" w:hAnsi="Times New Roman" w:cs="Times New Roman"/>
          <w:b/>
          <w:sz w:val="28"/>
          <w:szCs w:val="28"/>
        </w:rPr>
        <w:t>ранжированный</w:t>
      </w:r>
      <w:proofErr w:type="gramEnd"/>
      <w:r w:rsidRPr="00805E0F">
        <w:rPr>
          <w:rFonts w:ascii="Times New Roman" w:hAnsi="Times New Roman" w:cs="Times New Roman"/>
          <w:b/>
          <w:sz w:val="28"/>
          <w:szCs w:val="28"/>
        </w:rPr>
        <w:t xml:space="preserve"> по убыванию рейтинговой оценки </w:t>
      </w:r>
    </w:p>
    <w:p w:rsidR="00870721" w:rsidRPr="00805E0F" w:rsidRDefault="00870721" w:rsidP="00870721">
      <w:pPr>
        <w:widowControl w:val="0"/>
        <w:autoSpaceDE w:val="0"/>
        <w:autoSpaceDN w:val="0"/>
        <w:adjustRightInd w:val="0"/>
        <w:spacing w:after="0" w:line="240" w:lineRule="auto"/>
        <w:jc w:val="center"/>
        <w:rPr>
          <w:rFonts w:ascii="Times New Roman" w:hAnsi="Times New Roman" w:cs="Times New Roman"/>
          <w:b/>
          <w:sz w:val="28"/>
          <w:szCs w:val="28"/>
        </w:rPr>
      </w:pPr>
      <w:r w:rsidRPr="00805E0F">
        <w:rPr>
          <w:rFonts w:ascii="Times New Roman" w:hAnsi="Times New Roman" w:cs="Times New Roman"/>
          <w:b/>
          <w:sz w:val="28"/>
          <w:szCs w:val="28"/>
        </w:rPr>
        <w:t xml:space="preserve">качества финансового менеджмента </w:t>
      </w:r>
    </w:p>
    <w:tbl>
      <w:tblPr>
        <w:tblW w:w="9923" w:type="dxa"/>
        <w:tblInd w:w="62" w:type="dxa"/>
        <w:tblCellMar>
          <w:top w:w="75" w:type="dxa"/>
          <w:left w:w="0" w:type="dxa"/>
          <w:bottom w:w="75" w:type="dxa"/>
          <w:right w:w="0" w:type="dxa"/>
        </w:tblCellMar>
        <w:tblLook w:val="0000" w:firstRow="0" w:lastRow="0" w:firstColumn="0" w:lastColumn="0" w:noHBand="0" w:noVBand="0"/>
      </w:tblPr>
      <w:tblGrid>
        <w:gridCol w:w="709"/>
        <w:gridCol w:w="2466"/>
        <w:gridCol w:w="6748"/>
      </w:tblGrid>
      <w:tr w:rsidR="004D3EAA" w:rsidRPr="002B4EA8" w:rsidTr="00805E0F">
        <w:trPr>
          <w:trHeight w:val="7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B608A7"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805E0F">
              <w:rPr>
                <w:rFonts w:ascii="Times New Roman" w:hAnsi="Times New Roman" w:cs="Times New Roman"/>
                <w:sz w:val="20"/>
                <w:szCs w:val="20"/>
              </w:rPr>
              <w:t>п</w:t>
            </w:r>
            <w:proofErr w:type="gramEnd"/>
            <w:r w:rsidRPr="00805E0F">
              <w:rPr>
                <w:rFonts w:ascii="Times New Roman" w:hAnsi="Times New Roman" w:cs="Times New Roman"/>
                <w:sz w:val="20"/>
                <w:szCs w:val="20"/>
              </w:rPr>
              <w:t>/п</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 xml:space="preserve">Наименование </w:t>
            </w:r>
            <w:r w:rsidRPr="00805E0F">
              <w:rPr>
                <w:rFonts w:ascii="Times New Roman" w:eastAsia="Calibri" w:hAnsi="Times New Roman" w:cs="Times New Roman"/>
                <w:color w:val="000000" w:themeColor="text1"/>
                <w:sz w:val="20"/>
                <w:szCs w:val="20"/>
                <w:lang w:eastAsia="ru-RU"/>
              </w:rPr>
              <w:t>ГАБС</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 xml:space="preserve">Уровень качества финансового менеджмента </w:t>
            </w:r>
            <w:r w:rsidRPr="00805E0F">
              <w:rPr>
                <w:rFonts w:ascii="Times New Roman" w:eastAsia="Calibri" w:hAnsi="Times New Roman" w:cs="Times New Roman"/>
                <w:color w:val="000000" w:themeColor="text1"/>
                <w:sz w:val="20"/>
                <w:szCs w:val="20"/>
                <w:lang w:eastAsia="ru-RU"/>
              </w:rPr>
              <w:t>ГАБС</w:t>
            </w:r>
          </w:p>
          <w:p w:rsidR="00B608A7" w:rsidRPr="00805E0F" w:rsidRDefault="004D3EAA" w:rsidP="00805E0F">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ГРБС</m:t>
                  </m:r>
                </m:sub>
              </m:sSub>
            </m:oMath>
            <w:r w:rsidRPr="00805E0F">
              <w:rPr>
                <w:rFonts w:ascii="Times New Roman" w:hAnsi="Times New Roman" w:cs="Times New Roman"/>
                <w:sz w:val="20"/>
                <w:szCs w:val="20"/>
              </w:rPr>
              <w:t>)</w:t>
            </w:r>
          </w:p>
        </w:tc>
      </w:tr>
      <w:tr w:rsidR="004D3EAA" w:rsidRPr="002B4EA8" w:rsidTr="00805E0F">
        <w:trPr>
          <w:trHeight w:val="13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1</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2</w:t>
            </w: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lang w:val="en-US"/>
              </w:rPr>
            </w:pPr>
            <w:r w:rsidRPr="00805E0F">
              <w:rPr>
                <w:rFonts w:ascii="Times New Roman" w:hAnsi="Times New Roman" w:cs="Times New Roman"/>
                <w:sz w:val="20"/>
                <w:szCs w:val="20"/>
                <w:lang w:val="en-US"/>
              </w:rPr>
              <w:t>3</w:t>
            </w:r>
          </w:p>
        </w:tc>
      </w:tr>
      <w:tr w:rsidR="004D3EAA" w:rsidRPr="002B4EA8" w:rsidTr="00B608A7">
        <w:trPr>
          <w:trHeight w:val="480"/>
        </w:trPr>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spacing w:after="0" w:line="240" w:lineRule="auto"/>
              <w:jc w:val="center"/>
              <w:rPr>
                <w:rFonts w:ascii="Times New Roman" w:hAnsi="Times New Roman" w:cs="Times New Roman"/>
                <w:sz w:val="20"/>
                <w:szCs w:val="20"/>
              </w:rPr>
            </w:pPr>
            <w:r w:rsidRPr="00805E0F">
              <w:rPr>
                <w:rFonts w:ascii="Times New Roman" w:eastAsia="Calibri" w:hAnsi="Times New Roman" w:cs="Times New Roman"/>
                <w:color w:val="000000" w:themeColor="text1"/>
                <w:sz w:val="20"/>
                <w:szCs w:val="20"/>
                <w:lang w:eastAsia="ru-RU"/>
              </w:rPr>
              <w:t>ГАБС</w:t>
            </w:r>
            <w:r w:rsidRPr="00805E0F">
              <w:rPr>
                <w:rFonts w:ascii="Times New Roman" w:hAnsi="Times New Roman" w:cs="Times New Roman"/>
                <w:sz w:val="20"/>
                <w:szCs w:val="20"/>
              </w:rPr>
              <w:t xml:space="preserve">, при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Y</m:t>
                  </m:r>
                </m:e>
                <m:sub>
                  <m:r>
                    <w:rPr>
                      <w:rFonts w:ascii="Cambria Math" w:hAnsi="Cambria Math" w:cs="Times New Roman"/>
                      <w:sz w:val="20"/>
                      <w:szCs w:val="20"/>
                    </w:rPr>
                    <m:t>ГРБС</m:t>
                  </m:r>
                </m:sub>
              </m:sSub>
            </m:oMath>
            <w:r w:rsidRPr="00805E0F">
              <w:rPr>
                <w:rFonts w:ascii="Times New Roman" w:hAnsi="Times New Roman" w:cs="Times New Roman"/>
                <w:sz w:val="20"/>
                <w:szCs w:val="20"/>
              </w:rPr>
              <w:t xml:space="preserve">  ≥ 90% – характеризуется высоким качеством финансового менеджмента</w:t>
            </w: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1</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r w:rsidR="004D3EAA" w:rsidRPr="002B4EA8" w:rsidTr="00B608A7">
        <w:trPr>
          <w:trHeight w:val="506"/>
        </w:trPr>
        <w:tc>
          <w:tcPr>
            <w:tcW w:w="9923" w:type="dxa"/>
            <w:gridSpan w:val="3"/>
            <w:tcBorders>
              <w:top w:val="single" w:sz="4" w:space="0" w:color="auto"/>
              <w:left w:val="single" w:sz="4" w:space="0" w:color="auto"/>
              <w:bottom w:val="single" w:sz="4" w:space="0" w:color="auto"/>
              <w:right w:val="single" w:sz="4" w:space="0" w:color="auto"/>
            </w:tcBorders>
            <w:vAlign w:val="center"/>
          </w:tcPr>
          <w:p w:rsidR="004D3EAA" w:rsidRPr="00805E0F" w:rsidRDefault="004D3EAA" w:rsidP="00B608A7">
            <w:pPr>
              <w:spacing w:after="0" w:line="240" w:lineRule="auto"/>
              <w:jc w:val="center"/>
              <w:rPr>
                <w:rFonts w:ascii="Times New Roman" w:hAnsi="Times New Roman" w:cs="Times New Roman"/>
                <w:sz w:val="20"/>
                <w:szCs w:val="20"/>
              </w:rPr>
            </w:pPr>
            <w:r w:rsidRPr="00805E0F">
              <w:rPr>
                <w:rFonts w:ascii="Times New Roman" w:eastAsia="Calibri" w:hAnsi="Times New Roman" w:cs="Times New Roman"/>
                <w:color w:val="000000" w:themeColor="text1"/>
                <w:sz w:val="20"/>
                <w:szCs w:val="20"/>
                <w:lang w:eastAsia="ru-RU"/>
              </w:rPr>
              <w:t>ГАБС</w:t>
            </w:r>
            <w:r w:rsidRPr="00805E0F">
              <w:rPr>
                <w:rFonts w:ascii="Times New Roman" w:hAnsi="Times New Roman" w:cs="Times New Roman"/>
                <w:sz w:val="20"/>
                <w:szCs w:val="20"/>
              </w:rPr>
              <w:t xml:space="preserve">, при 70% </w:t>
            </w:r>
            <m:oMath>
              <m:r>
                <m:rPr>
                  <m:sty m:val="p"/>
                </m:rPr>
                <w:rPr>
                  <w:rFonts w:ascii="Cambria Math" w:hAnsi="Cambria Math" w:cs="Times New Roman"/>
                  <w:sz w:val="20"/>
                  <w:szCs w:val="20"/>
                </w:rPr>
                <m:t>≤</m:t>
              </m:r>
            </m:oMath>
            <w:r w:rsidRPr="00805E0F">
              <w:rPr>
                <w:rFonts w:ascii="Times New Roman" w:hAnsi="Times New Roman" w:cs="Times New Roman"/>
                <w:sz w:val="20"/>
                <w:szCs w:val="20"/>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Y</m:t>
                  </m:r>
                </m:e>
                <m:sub>
                  <m:r>
                    <w:rPr>
                      <w:rFonts w:ascii="Cambria Math" w:hAnsi="Cambria Math" w:cs="Times New Roman"/>
                      <w:sz w:val="20"/>
                      <w:szCs w:val="20"/>
                    </w:rPr>
                    <m:t>ГРБС</m:t>
                  </m:r>
                </m:sub>
              </m:sSub>
            </m:oMath>
            <w:r w:rsidRPr="00805E0F">
              <w:rPr>
                <w:rFonts w:ascii="Times New Roman" w:hAnsi="Times New Roman" w:cs="Times New Roman"/>
                <w:sz w:val="20"/>
                <w:szCs w:val="20"/>
              </w:rPr>
              <w:t xml:space="preserve"> &lt; 90% - характеризуется надлежащим качеством финансового менеджмента</w:t>
            </w: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r w:rsidR="004D3EAA" w:rsidRPr="002B4EA8" w:rsidTr="00B608A7">
        <w:trPr>
          <w:trHeight w:val="533"/>
        </w:trPr>
        <w:tc>
          <w:tcPr>
            <w:tcW w:w="99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spacing w:after="0" w:line="240" w:lineRule="auto"/>
              <w:jc w:val="center"/>
              <w:rPr>
                <w:rFonts w:ascii="Times New Roman" w:hAnsi="Times New Roman" w:cs="Times New Roman"/>
                <w:sz w:val="20"/>
                <w:szCs w:val="20"/>
              </w:rPr>
            </w:pPr>
            <w:r w:rsidRPr="00805E0F">
              <w:rPr>
                <w:rFonts w:ascii="Times New Roman" w:eastAsia="Calibri" w:hAnsi="Times New Roman" w:cs="Times New Roman"/>
                <w:color w:val="000000" w:themeColor="text1"/>
                <w:sz w:val="20"/>
                <w:szCs w:val="20"/>
                <w:lang w:eastAsia="ru-RU"/>
              </w:rPr>
              <w:t>ГАБС</w:t>
            </w:r>
            <w:r w:rsidRPr="00805E0F">
              <w:rPr>
                <w:rFonts w:ascii="Times New Roman" w:hAnsi="Times New Roman" w:cs="Times New Roman"/>
                <w:sz w:val="20"/>
                <w:szCs w:val="20"/>
              </w:rPr>
              <w:t>, при</w:t>
            </w:r>
            <m:oMath>
              <m:r>
                <w:rPr>
                  <w:rFonts w:ascii="Cambria Math" w:hAnsi="Cambria Math" w:cs="Times New Roman"/>
                  <w:sz w:val="20"/>
                  <w:szCs w:val="20"/>
                </w:rPr>
                <m:t xml:space="preserve"> 0</m:t>
              </m:r>
              <m:r>
                <m:rPr>
                  <m:sty m:val="p"/>
                </m:rPr>
                <w:rPr>
                  <w:rFonts w:ascii="Cambria Math" w:hAnsi="Cambria Math" w:cs="Times New Roman"/>
                  <w:sz w:val="20"/>
                  <w:szCs w:val="20"/>
                </w:rPr>
                <m:t>≤</m:t>
              </m:r>
            </m:oMath>
            <w:r w:rsidRPr="00805E0F">
              <w:rPr>
                <w:rFonts w:ascii="Times New Roman" w:hAnsi="Times New Roman" w:cs="Times New Roman"/>
                <w:sz w:val="20"/>
                <w:szCs w:val="20"/>
              </w:rPr>
              <w:t xml:space="preserv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Y</m:t>
                  </m:r>
                </m:e>
                <m:sub>
                  <m:r>
                    <w:rPr>
                      <w:rFonts w:ascii="Cambria Math" w:hAnsi="Cambria Math" w:cs="Times New Roman"/>
                      <w:sz w:val="20"/>
                      <w:szCs w:val="20"/>
                    </w:rPr>
                    <m:t>ГРБС</m:t>
                  </m:r>
                </m:sub>
              </m:sSub>
              <m:r>
                <m:rPr>
                  <m:sty m:val="p"/>
                </m:rPr>
                <w:rPr>
                  <w:rFonts w:ascii="Cambria Math" w:hAnsi="Cambria Math" w:cs="Times New Roman"/>
                  <w:sz w:val="20"/>
                  <w:szCs w:val="20"/>
                </w:rPr>
                <m:t xml:space="preserve">&lt;70% </m:t>
              </m:r>
            </m:oMath>
            <w:r w:rsidRPr="00805E0F">
              <w:rPr>
                <w:rFonts w:ascii="Times New Roman" w:eastAsiaTheme="minorEastAsia" w:hAnsi="Times New Roman" w:cs="Times New Roman"/>
                <w:sz w:val="20"/>
                <w:szCs w:val="20"/>
              </w:rPr>
              <w:t xml:space="preserve">- </w:t>
            </w:r>
            <w:r w:rsidRPr="00805E0F">
              <w:rPr>
                <w:rFonts w:ascii="Times New Roman" w:hAnsi="Times New Roman" w:cs="Times New Roman"/>
                <w:sz w:val="20"/>
                <w:szCs w:val="20"/>
              </w:rPr>
              <w:t>характеризуется ненадлежащим качеством финансового менеджмента</w:t>
            </w: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r w:rsidR="004D3EAA" w:rsidRPr="002B4EA8" w:rsidTr="00B608A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r w:rsidRPr="00805E0F">
              <w:rPr>
                <w:rFonts w:ascii="Times New Roman" w:hAnsi="Times New Roman" w:cs="Times New Roman"/>
                <w:sz w:val="20"/>
                <w:szCs w:val="20"/>
              </w:rPr>
              <w:t>…</w:t>
            </w:r>
          </w:p>
        </w:tc>
        <w:tc>
          <w:tcPr>
            <w:tcW w:w="24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c>
          <w:tcPr>
            <w:tcW w:w="6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3EAA" w:rsidRPr="00805E0F" w:rsidRDefault="004D3EAA" w:rsidP="00B608A7">
            <w:pPr>
              <w:widowControl w:val="0"/>
              <w:autoSpaceDE w:val="0"/>
              <w:autoSpaceDN w:val="0"/>
              <w:adjustRightInd w:val="0"/>
              <w:spacing w:after="0" w:line="240" w:lineRule="auto"/>
              <w:jc w:val="center"/>
              <w:rPr>
                <w:rFonts w:ascii="Times New Roman" w:hAnsi="Times New Roman" w:cs="Times New Roman"/>
                <w:sz w:val="20"/>
                <w:szCs w:val="20"/>
              </w:rPr>
            </w:pPr>
          </w:p>
        </w:tc>
      </w:tr>
    </w:tbl>
    <w:p w:rsidR="00870721" w:rsidRPr="002B4EA8" w:rsidRDefault="00870721" w:rsidP="00870721">
      <w:pPr>
        <w:pStyle w:val="ConsPlusTitle"/>
        <w:ind w:left="5670" w:right="1"/>
        <w:jc w:val="both"/>
        <w:rPr>
          <w:rFonts w:ascii="Times New Roman" w:hAnsi="Times New Roman" w:cs="Times New Roman"/>
          <w:b w:val="0"/>
          <w:sz w:val="24"/>
          <w:szCs w:val="24"/>
        </w:rPr>
      </w:pPr>
    </w:p>
    <w:p w:rsidR="00870721" w:rsidRDefault="00870721"/>
    <w:p w:rsidR="004D3EAA" w:rsidRDefault="004D3EAA"/>
    <w:p w:rsidR="004D3EAA" w:rsidRDefault="004D3EAA"/>
    <w:p w:rsidR="00B608A7" w:rsidRDefault="00B608A7"/>
    <w:p w:rsidR="00805E0F" w:rsidRDefault="00805E0F"/>
    <w:p w:rsidR="00B608A7" w:rsidRDefault="00B608A7" w:rsidP="004D3EAA">
      <w:pPr>
        <w:pStyle w:val="ConsPlusNormal"/>
        <w:ind w:left="5670"/>
        <w:jc w:val="both"/>
        <w:rPr>
          <w:rFonts w:ascii="Times New Roman" w:hAnsi="Times New Roman" w:cs="Times New Roman"/>
          <w:sz w:val="24"/>
          <w:szCs w:val="24"/>
        </w:rPr>
      </w:pPr>
    </w:p>
    <w:p w:rsidR="004D3EAA" w:rsidRPr="002B4EA8" w:rsidRDefault="004D3EAA" w:rsidP="004D3EAA">
      <w:pPr>
        <w:pStyle w:val="ConsPlusNormal"/>
        <w:ind w:left="5670"/>
        <w:jc w:val="both"/>
        <w:rPr>
          <w:rFonts w:ascii="Times New Roman" w:hAnsi="Times New Roman" w:cs="Times New Roman"/>
          <w:sz w:val="24"/>
          <w:szCs w:val="24"/>
        </w:rPr>
      </w:pPr>
      <w:r w:rsidRPr="002B4EA8">
        <w:rPr>
          <w:rFonts w:ascii="Times New Roman" w:hAnsi="Times New Roman" w:cs="Times New Roman"/>
          <w:sz w:val="24"/>
          <w:szCs w:val="24"/>
        </w:rPr>
        <w:lastRenderedPageBreak/>
        <w:t>Приложение 9</w:t>
      </w:r>
    </w:p>
    <w:p w:rsidR="004D3EAA" w:rsidRPr="002B4EA8" w:rsidRDefault="004D3EAA" w:rsidP="004D3EAA">
      <w:pPr>
        <w:pStyle w:val="ConsPlusTitle"/>
        <w:ind w:left="5670" w:right="1"/>
        <w:jc w:val="both"/>
        <w:rPr>
          <w:rFonts w:ascii="Times New Roman" w:hAnsi="Times New Roman" w:cs="Times New Roman"/>
          <w:b w:val="0"/>
          <w:sz w:val="24"/>
          <w:szCs w:val="24"/>
        </w:rPr>
      </w:pPr>
      <w:r w:rsidRPr="002B4EA8">
        <w:rPr>
          <w:rFonts w:ascii="Times New Roman" w:hAnsi="Times New Roman" w:cs="Times New Roman"/>
          <w:b w:val="0"/>
          <w:sz w:val="24"/>
          <w:szCs w:val="24"/>
        </w:rPr>
        <w:t xml:space="preserve">к Порядку </w:t>
      </w:r>
      <w:proofErr w:type="gramStart"/>
      <w:r w:rsidRPr="002B4EA8">
        <w:rPr>
          <w:rFonts w:ascii="Times New Roman" w:hAnsi="Times New Roman" w:cs="Times New Roman"/>
          <w:b w:val="0"/>
          <w:sz w:val="24"/>
          <w:szCs w:val="24"/>
        </w:rPr>
        <w:t>проведения мониторинга качества финансового менеджмента главных распорядителей средств бюджета Дмитровского городского округа Московской</w:t>
      </w:r>
      <w:proofErr w:type="gramEnd"/>
      <w:r w:rsidRPr="002B4EA8">
        <w:rPr>
          <w:rFonts w:ascii="Times New Roman" w:hAnsi="Times New Roman" w:cs="Times New Roman"/>
          <w:b w:val="0"/>
          <w:sz w:val="24"/>
          <w:szCs w:val="24"/>
        </w:rPr>
        <w:t xml:space="preserve"> области, главных администраторов доходов бюджета Дмитровского городского округа Московской области, главных администраторов источников финансирования дефицита бюджета Дмитровского городского округа Московской области</w:t>
      </w:r>
    </w:p>
    <w:p w:rsidR="004D3EAA" w:rsidRPr="002B4EA8" w:rsidRDefault="004D3EAA">
      <w:pPr>
        <w:rPr>
          <w:sz w:val="24"/>
          <w:szCs w:val="24"/>
        </w:rPr>
      </w:pPr>
    </w:p>
    <w:p w:rsidR="004D3EAA" w:rsidRPr="00805E0F" w:rsidRDefault="004D3EAA" w:rsidP="004D3EAA">
      <w:pPr>
        <w:pStyle w:val="ConsPlusNonformat"/>
        <w:jc w:val="center"/>
        <w:rPr>
          <w:rFonts w:ascii="Times New Roman" w:hAnsi="Times New Roman" w:cs="Times New Roman"/>
          <w:b/>
          <w:sz w:val="28"/>
          <w:szCs w:val="28"/>
        </w:rPr>
      </w:pPr>
      <w:r w:rsidRPr="00805E0F">
        <w:rPr>
          <w:rFonts w:ascii="Times New Roman" w:hAnsi="Times New Roman" w:cs="Times New Roman"/>
          <w:b/>
          <w:sz w:val="28"/>
          <w:szCs w:val="28"/>
        </w:rPr>
        <w:t>СВЕДЕНИЯ</w:t>
      </w:r>
    </w:p>
    <w:p w:rsidR="004D3EAA" w:rsidRPr="00805E0F" w:rsidRDefault="004D3EAA" w:rsidP="004D3EAA">
      <w:pPr>
        <w:pStyle w:val="ConsPlusNonformat"/>
        <w:jc w:val="center"/>
        <w:rPr>
          <w:rFonts w:ascii="Times New Roman" w:hAnsi="Times New Roman" w:cs="Times New Roman"/>
          <w:b/>
          <w:sz w:val="28"/>
          <w:szCs w:val="28"/>
        </w:rPr>
      </w:pPr>
      <w:r w:rsidRPr="00805E0F">
        <w:rPr>
          <w:rFonts w:ascii="Times New Roman" w:hAnsi="Times New Roman" w:cs="Times New Roman"/>
          <w:b/>
          <w:sz w:val="28"/>
          <w:szCs w:val="28"/>
        </w:rPr>
        <w:t>о ходе реализации мер, направленных на повышение к</w:t>
      </w:r>
      <w:r w:rsidR="002B4EA8" w:rsidRPr="00805E0F">
        <w:rPr>
          <w:rFonts w:ascii="Times New Roman" w:hAnsi="Times New Roman" w:cs="Times New Roman"/>
          <w:b/>
          <w:sz w:val="28"/>
          <w:szCs w:val="28"/>
        </w:rPr>
        <w:t xml:space="preserve">ачества финансового менеджмента, </w:t>
      </w:r>
      <w:r w:rsidRPr="00805E0F">
        <w:rPr>
          <w:rFonts w:ascii="Times New Roman" w:hAnsi="Times New Roman" w:cs="Times New Roman"/>
          <w:b/>
          <w:sz w:val="28"/>
          <w:szCs w:val="28"/>
        </w:rPr>
        <w:t>на 1 __________ 20__</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82"/>
        <w:gridCol w:w="1817"/>
        <w:gridCol w:w="1519"/>
        <w:gridCol w:w="1261"/>
        <w:gridCol w:w="1501"/>
        <w:gridCol w:w="1129"/>
        <w:gridCol w:w="1276"/>
      </w:tblGrid>
      <w:tr w:rsidR="004D3EAA" w:rsidRPr="00455249" w:rsidTr="00805E0F">
        <w:trPr>
          <w:trHeight w:val="934"/>
        </w:trPr>
        <w:tc>
          <w:tcPr>
            <w:tcW w:w="0" w:type="auto"/>
            <w:vMerge w:val="restart"/>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Наименование показателя</w:t>
            </w:r>
          </w:p>
        </w:tc>
        <w:tc>
          <w:tcPr>
            <w:tcW w:w="0" w:type="auto"/>
            <w:vMerge w:val="restart"/>
            <w:vAlign w:val="center"/>
          </w:tcPr>
          <w:p w:rsidR="004D3EAA" w:rsidRPr="00805E0F" w:rsidRDefault="00805E0F" w:rsidP="00805E0F">
            <w:pPr>
              <w:pStyle w:val="ConsPlusNormal"/>
              <w:jc w:val="center"/>
              <w:rPr>
                <w:rFonts w:ascii="Times New Roman" w:hAnsi="Times New Roman" w:cs="Times New Roman"/>
                <w:sz w:val="20"/>
                <w:szCs w:val="20"/>
              </w:rPr>
            </w:pPr>
            <w:r>
              <w:rPr>
                <w:rFonts w:ascii="Times New Roman" w:hAnsi="Times New Roman" w:cs="Times New Roman"/>
                <w:sz w:val="20"/>
                <w:szCs w:val="20"/>
              </w:rPr>
              <w:t>Макси</w:t>
            </w:r>
            <w:r w:rsidR="002B4EA8" w:rsidRPr="00805E0F">
              <w:rPr>
                <w:rFonts w:ascii="Times New Roman" w:hAnsi="Times New Roman" w:cs="Times New Roman"/>
                <w:sz w:val="20"/>
                <w:szCs w:val="20"/>
              </w:rPr>
              <w:t>мально возможное количество баллов по данному показа</w:t>
            </w:r>
            <w:r w:rsidR="004D3EAA" w:rsidRPr="00805E0F">
              <w:rPr>
                <w:rFonts w:ascii="Times New Roman" w:hAnsi="Times New Roman" w:cs="Times New Roman"/>
                <w:sz w:val="20"/>
                <w:szCs w:val="20"/>
              </w:rPr>
              <w:t>телю</w:t>
            </w:r>
          </w:p>
        </w:tc>
        <w:tc>
          <w:tcPr>
            <w:tcW w:w="0" w:type="auto"/>
            <w:vMerge w:val="restart"/>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Баллы, полученные ГАБС по данному показателю</w:t>
            </w:r>
          </w:p>
        </w:tc>
        <w:tc>
          <w:tcPr>
            <w:tcW w:w="0" w:type="auto"/>
            <w:vMerge w:val="restart"/>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Причин</w:t>
            </w:r>
            <w:proofErr w:type="gramStart"/>
            <w:r w:rsidRPr="00805E0F">
              <w:rPr>
                <w:rFonts w:ascii="Times New Roman" w:hAnsi="Times New Roman" w:cs="Times New Roman"/>
                <w:sz w:val="20"/>
                <w:szCs w:val="20"/>
              </w:rPr>
              <w:t>а(</w:t>
            </w:r>
            <w:proofErr w:type="gramEnd"/>
            <w:r w:rsidRPr="00805E0F">
              <w:rPr>
                <w:rFonts w:ascii="Times New Roman" w:hAnsi="Times New Roman" w:cs="Times New Roman"/>
                <w:sz w:val="20"/>
                <w:szCs w:val="20"/>
              </w:rPr>
              <w:t>ы) отклонения</w:t>
            </w:r>
          </w:p>
        </w:tc>
        <w:tc>
          <w:tcPr>
            <w:tcW w:w="3802" w:type="dxa"/>
            <w:gridSpan w:val="3"/>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Исполнение мероприятий, направленных на обеспечение достижения целевых значений показателя</w:t>
            </w:r>
          </w:p>
        </w:tc>
      </w:tr>
      <w:tr w:rsidR="004D3EAA" w:rsidRPr="00455249" w:rsidTr="00805E0F">
        <w:tc>
          <w:tcPr>
            <w:tcW w:w="0" w:type="auto"/>
            <w:vMerge/>
            <w:vAlign w:val="center"/>
          </w:tcPr>
          <w:p w:rsidR="004D3EAA" w:rsidRPr="00805E0F" w:rsidRDefault="004D3EAA" w:rsidP="002B4EA8">
            <w:pPr>
              <w:spacing w:line="240" w:lineRule="auto"/>
              <w:jc w:val="center"/>
              <w:rPr>
                <w:rFonts w:ascii="Times New Roman" w:hAnsi="Times New Roman" w:cs="Times New Roman"/>
                <w:sz w:val="20"/>
                <w:szCs w:val="20"/>
              </w:rPr>
            </w:pPr>
          </w:p>
        </w:tc>
        <w:tc>
          <w:tcPr>
            <w:tcW w:w="0" w:type="auto"/>
            <w:vMerge/>
            <w:vAlign w:val="center"/>
          </w:tcPr>
          <w:p w:rsidR="004D3EAA" w:rsidRPr="00805E0F" w:rsidRDefault="004D3EAA" w:rsidP="002B4EA8">
            <w:pPr>
              <w:spacing w:line="240" w:lineRule="auto"/>
              <w:jc w:val="center"/>
              <w:rPr>
                <w:rFonts w:ascii="Times New Roman" w:hAnsi="Times New Roman" w:cs="Times New Roman"/>
                <w:sz w:val="20"/>
                <w:szCs w:val="20"/>
              </w:rPr>
            </w:pPr>
          </w:p>
        </w:tc>
        <w:tc>
          <w:tcPr>
            <w:tcW w:w="0" w:type="auto"/>
            <w:vMerge/>
            <w:vAlign w:val="center"/>
          </w:tcPr>
          <w:p w:rsidR="004D3EAA" w:rsidRPr="00805E0F" w:rsidRDefault="004D3EAA" w:rsidP="002B4EA8">
            <w:pPr>
              <w:spacing w:line="240" w:lineRule="auto"/>
              <w:jc w:val="center"/>
              <w:rPr>
                <w:rFonts w:ascii="Times New Roman" w:hAnsi="Times New Roman" w:cs="Times New Roman"/>
                <w:sz w:val="20"/>
                <w:szCs w:val="20"/>
              </w:rPr>
            </w:pPr>
          </w:p>
        </w:tc>
        <w:tc>
          <w:tcPr>
            <w:tcW w:w="0" w:type="auto"/>
            <w:vMerge/>
            <w:vAlign w:val="center"/>
          </w:tcPr>
          <w:p w:rsidR="004D3EAA" w:rsidRPr="00805E0F" w:rsidRDefault="004D3EAA" w:rsidP="002B4EA8">
            <w:pPr>
              <w:spacing w:line="240" w:lineRule="auto"/>
              <w:jc w:val="center"/>
              <w:rPr>
                <w:rFonts w:ascii="Times New Roman" w:hAnsi="Times New Roman" w:cs="Times New Roman"/>
                <w:sz w:val="20"/>
                <w:szCs w:val="20"/>
              </w:rPr>
            </w:pPr>
          </w:p>
        </w:tc>
        <w:tc>
          <w:tcPr>
            <w:tcW w:w="0" w:type="auto"/>
            <w:vAlign w:val="center"/>
          </w:tcPr>
          <w:p w:rsidR="004D3EAA" w:rsidRPr="00805E0F" w:rsidRDefault="00805E0F" w:rsidP="00805E0F">
            <w:pPr>
              <w:pStyle w:val="ConsPlusNormal"/>
              <w:jc w:val="center"/>
              <w:rPr>
                <w:rFonts w:ascii="Times New Roman" w:hAnsi="Times New Roman" w:cs="Times New Roman"/>
                <w:sz w:val="20"/>
                <w:szCs w:val="20"/>
              </w:rPr>
            </w:pPr>
            <w:r>
              <w:rPr>
                <w:rFonts w:ascii="Times New Roman" w:hAnsi="Times New Roman" w:cs="Times New Roman"/>
                <w:sz w:val="20"/>
                <w:szCs w:val="20"/>
              </w:rPr>
              <w:t>Наименован</w:t>
            </w:r>
            <w:r w:rsidR="004D3EAA" w:rsidRPr="00805E0F">
              <w:rPr>
                <w:rFonts w:ascii="Times New Roman" w:hAnsi="Times New Roman" w:cs="Times New Roman"/>
                <w:sz w:val="20"/>
                <w:szCs w:val="20"/>
              </w:rPr>
              <w:t>ие мероприятия</w:t>
            </w:r>
          </w:p>
        </w:tc>
        <w:tc>
          <w:tcPr>
            <w:tcW w:w="1129" w:type="dxa"/>
            <w:vAlign w:val="center"/>
          </w:tcPr>
          <w:p w:rsidR="004D3EAA" w:rsidRPr="00805E0F" w:rsidRDefault="00805E0F" w:rsidP="00805E0F">
            <w:pPr>
              <w:pStyle w:val="ConsPlusNormal"/>
              <w:jc w:val="center"/>
              <w:rPr>
                <w:rFonts w:ascii="Times New Roman" w:hAnsi="Times New Roman" w:cs="Times New Roman"/>
                <w:sz w:val="20"/>
                <w:szCs w:val="20"/>
              </w:rPr>
            </w:pPr>
            <w:r>
              <w:rPr>
                <w:rFonts w:ascii="Times New Roman" w:hAnsi="Times New Roman" w:cs="Times New Roman"/>
                <w:sz w:val="20"/>
                <w:szCs w:val="20"/>
              </w:rPr>
              <w:t>Срок исполнен</w:t>
            </w:r>
            <w:r w:rsidR="004D3EAA" w:rsidRPr="00805E0F">
              <w:rPr>
                <w:rFonts w:ascii="Times New Roman" w:hAnsi="Times New Roman" w:cs="Times New Roman"/>
                <w:sz w:val="20"/>
                <w:szCs w:val="20"/>
              </w:rPr>
              <w:t>ия</w:t>
            </w:r>
          </w:p>
        </w:tc>
        <w:tc>
          <w:tcPr>
            <w:tcW w:w="1276" w:type="dxa"/>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Отметка об исполнении</w:t>
            </w:r>
          </w:p>
        </w:tc>
      </w:tr>
      <w:tr w:rsidR="004D3EAA" w:rsidRPr="00455249" w:rsidTr="00805E0F">
        <w:trPr>
          <w:trHeight w:val="215"/>
        </w:trPr>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1</w:t>
            </w: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2</w:t>
            </w: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3</w:t>
            </w: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4</w:t>
            </w: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5</w:t>
            </w:r>
          </w:p>
        </w:tc>
        <w:tc>
          <w:tcPr>
            <w:tcW w:w="1129" w:type="dxa"/>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6</w:t>
            </w:r>
          </w:p>
        </w:tc>
        <w:tc>
          <w:tcPr>
            <w:tcW w:w="1276" w:type="dxa"/>
            <w:vAlign w:val="center"/>
          </w:tcPr>
          <w:p w:rsidR="004D3EAA" w:rsidRPr="00805E0F" w:rsidRDefault="004D3EAA" w:rsidP="002B4EA8">
            <w:pPr>
              <w:pStyle w:val="ConsPlusNormal"/>
              <w:jc w:val="center"/>
              <w:rPr>
                <w:rFonts w:ascii="Times New Roman" w:hAnsi="Times New Roman" w:cs="Times New Roman"/>
                <w:sz w:val="20"/>
                <w:szCs w:val="20"/>
              </w:rPr>
            </w:pPr>
            <w:r w:rsidRPr="00805E0F">
              <w:rPr>
                <w:rFonts w:ascii="Times New Roman" w:hAnsi="Times New Roman" w:cs="Times New Roman"/>
                <w:sz w:val="20"/>
                <w:szCs w:val="20"/>
              </w:rPr>
              <w:t>7</w:t>
            </w:r>
          </w:p>
        </w:tc>
      </w:tr>
      <w:tr w:rsidR="004D3EAA" w:rsidRPr="00455249" w:rsidTr="00805E0F">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1129" w:type="dxa"/>
            <w:vAlign w:val="center"/>
          </w:tcPr>
          <w:p w:rsidR="004D3EAA" w:rsidRPr="00805E0F" w:rsidRDefault="004D3EAA" w:rsidP="002B4EA8">
            <w:pPr>
              <w:pStyle w:val="ConsPlusNormal"/>
              <w:jc w:val="center"/>
              <w:rPr>
                <w:rFonts w:ascii="Times New Roman" w:hAnsi="Times New Roman" w:cs="Times New Roman"/>
                <w:sz w:val="20"/>
                <w:szCs w:val="20"/>
              </w:rPr>
            </w:pPr>
          </w:p>
        </w:tc>
        <w:tc>
          <w:tcPr>
            <w:tcW w:w="1276" w:type="dxa"/>
            <w:vAlign w:val="center"/>
          </w:tcPr>
          <w:p w:rsidR="004D3EAA" w:rsidRPr="00805E0F" w:rsidRDefault="004D3EAA" w:rsidP="002B4EA8">
            <w:pPr>
              <w:pStyle w:val="ConsPlusNormal"/>
              <w:jc w:val="center"/>
              <w:rPr>
                <w:rFonts w:ascii="Times New Roman" w:hAnsi="Times New Roman" w:cs="Times New Roman"/>
                <w:sz w:val="20"/>
                <w:szCs w:val="20"/>
              </w:rPr>
            </w:pPr>
          </w:p>
        </w:tc>
      </w:tr>
      <w:tr w:rsidR="004D3EAA" w:rsidRPr="00455249" w:rsidTr="00805E0F">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0" w:type="auto"/>
            <w:vAlign w:val="center"/>
          </w:tcPr>
          <w:p w:rsidR="004D3EAA" w:rsidRPr="00805E0F" w:rsidRDefault="004D3EAA" w:rsidP="002B4EA8">
            <w:pPr>
              <w:pStyle w:val="ConsPlusNormal"/>
              <w:jc w:val="center"/>
              <w:rPr>
                <w:rFonts w:ascii="Times New Roman" w:hAnsi="Times New Roman" w:cs="Times New Roman"/>
                <w:sz w:val="20"/>
                <w:szCs w:val="20"/>
              </w:rPr>
            </w:pPr>
          </w:p>
        </w:tc>
        <w:tc>
          <w:tcPr>
            <w:tcW w:w="1129" w:type="dxa"/>
            <w:vAlign w:val="center"/>
          </w:tcPr>
          <w:p w:rsidR="004D3EAA" w:rsidRPr="00805E0F" w:rsidRDefault="004D3EAA" w:rsidP="002B4EA8">
            <w:pPr>
              <w:pStyle w:val="ConsPlusNormal"/>
              <w:jc w:val="center"/>
              <w:rPr>
                <w:rFonts w:ascii="Times New Roman" w:hAnsi="Times New Roman" w:cs="Times New Roman"/>
                <w:sz w:val="20"/>
                <w:szCs w:val="20"/>
              </w:rPr>
            </w:pPr>
          </w:p>
        </w:tc>
        <w:tc>
          <w:tcPr>
            <w:tcW w:w="1276" w:type="dxa"/>
            <w:vAlign w:val="center"/>
          </w:tcPr>
          <w:p w:rsidR="004D3EAA" w:rsidRPr="00805E0F" w:rsidRDefault="004D3EAA" w:rsidP="002B4EA8">
            <w:pPr>
              <w:pStyle w:val="ConsPlusNormal"/>
              <w:jc w:val="center"/>
              <w:rPr>
                <w:rFonts w:ascii="Times New Roman" w:hAnsi="Times New Roman" w:cs="Times New Roman"/>
                <w:sz w:val="20"/>
                <w:szCs w:val="20"/>
              </w:rPr>
            </w:pPr>
          </w:p>
        </w:tc>
      </w:tr>
    </w:tbl>
    <w:p w:rsidR="004D3EAA" w:rsidRDefault="004D3EAA" w:rsidP="004D3EAA">
      <w:pPr>
        <w:pStyle w:val="ConsPlusNonformat"/>
        <w:jc w:val="center"/>
        <w:rPr>
          <w:rFonts w:ascii="Times New Roman" w:hAnsi="Times New Roman" w:cs="Times New Roman"/>
          <w:sz w:val="26"/>
          <w:szCs w:val="26"/>
        </w:rPr>
      </w:pPr>
    </w:p>
    <w:p w:rsidR="004D3EAA" w:rsidRDefault="004D3EAA" w:rsidP="004D3EAA">
      <w:pPr>
        <w:pStyle w:val="ConsPlusNonformat"/>
        <w:jc w:val="center"/>
        <w:rPr>
          <w:rFonts w:ascii="Times New Roman" w:hAnsi="Times New Roman" w:cs="Times New Roman"/>
          <w:sz w:val="26"/>
          <w:szCs w:val="26"/>
        </w:rPr>
      </w:pPr>
    </w:p>
    <w:p w:rsidR="004D3EAA" w:rsidRPr="00805E0F" w:rsidRDefault="004D3EAA" w:rsidP="004D3EAA">
      <w:pPr>
        <w:pStyle w:val="ConsPlusNonformat"/>
        <w:jc w:val="both"/>
        <w:rPr>
          <w:rFonts w:ascii="Times New Roman" w:hAnsi="Times New Roman" w:cs="Times New Roman"/>
        </w:rPr>
      </w:pPr>
      <w:r w:rsidRPr="00805E0F">
        <w:rPr>
          <w:rFonts w:ascii="Times New Roman" w:hAnsi="Times New Roman" w:cs="Times New Roman"/>
        </w:rPr>
        <w:t>Руководитель    ___________  _________________________</w:t>
      </w:r>
    </w:p>
    <w:p w:rsidR="004D3EAA" w:rsidRPr="00805E0F" w:rsidRDefault="004D3EAA" w:rsidP="004D3EAA">
      <w:pPr>
        <w:pStyle w:val="ConsPlusNonformat"/>
        <w:jc w:val="both"/>
        <w:rPr>
          <w:rFonts w:ascii="Times New Roman" w:hAnsi="Times New Roman" w:cs="Times New Roman"/>
        </w:rPr>
      </w:pPr>
      <w:r w:rsidRPr="00805E0F">
        <w:rPr>
          <w:rFonts w:ascii="Times New Roman" w:hAnsi="Times New Roman" w:cs="Times New Roman"/>
        </w:rPr>
        <w:t xml:space="preserve">                </w:t>
      </w:r>
      <w:r w:rsidR="00805E0F">
        <w:rPr>
          <w:rFonts w:ascii="Times New Roman" w:hAnsi="Times New Roman" w:cs="Times New Roman"/>
        </w:rPr>
        <w:t xml:space="preserve">               </w:t>
      </w:r>
      <w:r w:rsidRPr="00805E0F">
        <w:rPr>
          <w:rFonts w:ascii="Times New Roman" w:hAnsi="Times New Roman" w:cs="Times New Roman"/>
        </w:rPr>
        <w:t xml:space="preserve"> (подпись)     (расшифровка подписи)</w:t>
      </w:r>
    </w:p>
    <w:p w:rsidR="004D3EAA" w:rsidRPr="00805E0F" w:rsidRDefault="004D3EAA" w:rsidP="004D3EAA">
      <w:pPr>
        <w:pStyle w:val="ConsPlusNonformat"/>
        <w:jc w:val="both"/>
        <w:rPr>
          <w:rFonts w:ascii="Times New Roman" w:hAnsi="Times New Roman" w:cs="Times New Roman"/>
        </w:rPr>
      </w:pPr>
    </w:p>
    <w:p w:rsidR="004D3EAA" w:rsidRPr="00805E0F" w:rsidRDefault="004D3EAA" w:rsidP="004D3EAA">
      <w:pPr>
        <w:pStyle w:val="ConsPlusNonformat"/>
        <w:jc w:val="both"/>
        <w:rPr>
          <w:rFonts w:ascii="Times New Roman" w:hAnsi="Times New Roman" w:cs="Times New Roman"/>
        </w:rPr>
      </w:pPr>
      <w:r w:rsidRPr="00805E0F">
        <w:rPr>
          <w:rFonts w:ascii="Times New Roman" w:hAnsi="Times New Roman" w:cs="Times New Roman"/>
        </w:rPr>
        <w:t>Исполнитель     ___________  _________________________</w:t>
      </w:r>
    </w:p>
    <w:p w:rsidR="004D3EAA" w:rsidRPr="00805E0F" w:rsidRDefault="004D3EAA" w:rsidP="004D3EAA">
      <w:pPr>
        <w:pStyle w:val="ConsPlusNonformat"/>
        <w:jc w:val="both"/>
        <w:rPr>
          <w:rFonts w:ascii="Times New Roman" w:hAnsi="Times New Roman" w:cs="Times New Roman"/>
        </w:rPr>
      </w:pPr>
      <w:r w:rsidRPr="00805E0F">
        <w:rPr>
          <w:rFonts w:ascii="Times New Roman" w:hAnsi="Times New Roman" w:cs="Times New Roman"/>
        </w:rPr>
        <w:t xml:space="preserve">                 </w:t>
      </w:r>
      <w:r w:rsidR="00805E0F">
        <w:rPr>
          <w:rFonts w:ascii="Times New Roman" w:hAnsi="Times New Roman" w:cs="Times New Roman"/>
        </w:rPr>
        <w:t xml:space="preserve">               </w:t>
      </w:r>
      <w:r w:rsidRPr="00805E0F">
        <w:rPr>
          <w:rFonts w:ascii="Times New Roman" w:hAnsi="Times New Roman" w:cs="Times New Roman"/>
        </w:rPr>
        <w:t>(подпись)     (расшифровка подписи)</w:t>
      </w:r>
    </w:p>
    <w:p w:rsidR="004D3EAA" w:rsidRPr="00805E0F" w:rsidRDefault="004D3EAA" w:rsidP="004D3EAA">
      <w:pPr>
        <w:pStyle w:val="ConsPlusNonformat"/>
        <w:jc w:val="both"/>
        <w:rPr>
          <w:rFonts w:ascii="Times New Roman" w:hAnsi="Times New Roman" w:cs="Times New Roman"/>
        </w:rPr>
      </w:pPr>
    </w:p>
    <w:p w:rsidR="004D3EAA" w:rsidRPr="00805E0F" w:rsidRDefault="004D3EAA" w:rsidP="004D3EAA">
      <w:pPr>
        <w:pStyle w:val="ConsPlusNonformat"/>
        <w:jc w:val="both"/>
        <w:rPr>
          <w:rFonts w:ascii="Times New Roman" w:hAnsi="Times New Roman" w:cs="Times New Roman"/>
        </w:rPr>
      </w:pPr>
      <w:r w:rsidRPr="00805E0F">
        <w:rPr>
          <w:rFonts w:ascii="Times New Roman" w:hAnsi="Times New Roman" w:cs="Times New Roman"/>
        </w:rPr>
        <w:t>«__» _____________ 20__ г.</w:t>
      </w:r>
    </w:p>
    <w:p w:rsidR="004D3EAA" w:rsidRPr="00455249" w:rsidRDefault="004D3EAA" w:rsidP="004D3EAA">
      <w:pPr>
        <w:pStyle w:val="ConsPlusNonformat"/>
        <w:rPr>
          <w:rFonts w:ascii="Times New Roman" w:hAnsi="Times New Roman" w:cs="Times New Roman"/>
          <w:sz w:val="26"/>
          <w:szCs w:val="26"/>
        </w:rPr>
      </w:pPr>
    </w:p>
    <w:p w:rsidR="004D3EAA" w:rsidRPr="00870721" w:rsidRDefault="004D3EAA"/>
    <w:sectPr w:rsidR="004D3EAA" w:rsidRPr="00870721" w:rsidSect="00643969">
      <w:pgSz w:w="11906" w:h="16838"/>
      <w:pgMar w:top="426"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823" w:rsidRDefault="00125823" w:rsidP="005B4A19">
      <w:pPr>
        <w:spacing w:after="0" w:line="240" w:lineRule="auto"/>
      </w:pPr>
      <w:r>
        <w:separator/>
      </w:r>
    </w:p>
  </w:endnote>
  <w:endnote w:type="continuationSeparator" w:id="0">
    <w:p w:rsidR="00125823" w:rsidRDefault="00125823" w:rsidP="005B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yrillicGaramon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823" w:rsidRDefault="00125823" w:rsidP="005B4A19">
      <w:pPr>
        <w:spacing w:after="0" w:line="240" w:lineRule="auto"/>
      </w:pPr>
      <w:r>
        <w:separator/>
      </w:r>
    </w:p>
  </w:footnote>
  <w:footnote w:type="continuationSeparator" w:id="0">
    <w:p w:rsidR="00125823" w:rsidRDefault="00125823" w:rsidP="005B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0D" w:rsidRPr="005F6C1A" w:rsidRDefault="002A030D">
    <w:pPr>
      <w:pStyle w:val="af5"/>
      <w:jc w:val="center"/>
      <w:rPr>
        <w:rFonts w:ascii="Times New Roman" w:hAnsi="Times New Roman" w:cs="Times New Roman"/>
        <w:sz w:val="28"/>
        <w:szCs w:val="28"/>
      </w:rPr>
    </w:pPr>
  </w:p>
  <w:p w:rsidR="002A030D" w:rsidRDefault="002A030D">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552"/>
    <w:multiLevelType w:val="hybridMultilevel"/>
    <w:tmpl w:val="3A343558"/>
    <w:lvl w:ilvl="0" w:tplc="FD72CB82">
      <w:start w:val="1"/>
      <w:numFmt w:val="decimal"/>
      <w:lvlText w:val="%1."/>
      <w:lvlJc w:val="left"/>
      <w:pPr>
        <w:ind w:left="1440" w:hanging="360"/>
      </w:pPr>
      <w:rPr>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073398"/>
    <w:multiLevelType w:val="hybridMultilevel"/>
    <w:tmpl w:val="C116E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837AD"/>
    <w:multiLevelType w:val="multilevel"/>
    <w:tmpl w:val="A476CBBA"/>
    <w:lvl w:ilvl="0">
      <w:start w:val="1"/>
      <w:numFmt w:val="decimal"/>
      <w:lvlText w:val="%1."/>
      <w:lvlJc w:val="left"/>
      <w:pPr>
        <w:ind w:left="22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745" w:hanging="1800"/>
      </w:pPr>
      <w:rPr>
        <w:rFonts w:hint="default"/>
      </w:rPr>
    </w:lvl>
  </w:abstractNum>
  <w:abstractNum w:abstractNumId="3">
    <w:nsid w:val="10D20193"/>
    <w:multiLevelType w:val="hybridMultilevel"/>
    <w:tmpl w:val="3AC608C6"/>
    <w:lvl w:ilvl="0" w:tplc="098EDE36">
      <w:start w:val="2"/>
      <w:numFmt w:val="decimal"/>
      <w:lvlText w:val="%1."/>
      <w:lvlJc w:val="left"/>
      <w:pPr>
        <w:ind w:left="225"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4">
    <w:nsid w:val="1B1D5C74"/>
    <w:multiLevelType w:val="multilevel"/>
    <w:tmpl w:val="45C4D4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252D61EF"/>
    <w:multiLevelType w:val="hybridMultilevel"/>
    <w:tmpl w:val="05BEC8A2"/>
    <w:lvl w:ilvl="0" w:tplc="04190011">
      <w:start w:val="1"/>
      <w:numFmt w:val="decimal"/>
      <w:lvlText w:val="%1)"/>
      <w:lvlJc w:val="left"/>
      <w:pPr>
        <w:ind w:left="720" w:hanging="360"/>
      </w:pPr>
      <w:rPr>
        <w:rFonts w:ascii="Times New Roman" w:hAnsi="Times New Roman" w:cs="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91106D"/>
    <w:multiLevelType w:val="hybridMultilevel"/>
    <w:tmpl w:val="4C96662E"/>
    <w:lvl w:ilvl="0" w:tplc="6E3670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B551A86"/>
    <w:multiLevelType w:val="multilevel"/>
    <w:tmpl w:val="7C2AD5B0"/>
    <w:lvl w:ilvl="0">
      <w:start w:val="2"/>
      <w:numFmt w:val="decimal"/>
      <w:lvlText w:val="%1."/>
      <w:lvlJc w:val="left"/>
      <w:pPr>
        <w:ind w:left="360" w:hanging="360"/>
      </w:pPr>
      <w:rPr>
        <w:rFonts w:hint="default"/>
      </w:rPr>
    </w:lvl>
    <w:lvl w:ilvl="1">
      <w:start w:val="3"/>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254" w:hanging="108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1672" w:hanging="1440"/>
      </w:pPr>
      <w:rPr>
        <w:rFonts w:hint="default"/>
      </w:rPr>
    </w:lvl>
  </w:abstractNum>
  <w:abstractNum w:abstractNumId="8">
    <w:nsid w:val="371A17C9"/>
    <w:multiLevelType w:val="hybridMultilevel"/>
    <w:tmpl w:val="910C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D4F03"/>
    <w:multiLevelType w:val="hybridMultilevel"/>
    <w:tmpl w:val="E59E8A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CAE1A6A"/>
    <w:multiLevelType w:val="hybridMultilevel"/>
    <w:tmpl w:val="555C45C2"/>
    <w:lvl w:ilvl="0" w:tplc="CF744834">
      <w:start w:val="1"/>
      <w:numFmt w:val="decimal"/>
      <w:lvlText w:val="%1."/>
      <w:lvlJc w:val="left"/>
      <w:pPr>
        <w:ind w:left="225" w:hanging="360"/>
      </w:pPr>
      <w:rPr>
        <w:rFonts w:hint="default"/>
      </w:r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11">
    <w:nsid w:val="3FA54F52"/>
    <w:multiLevelType w:val="multilevel"/>
    <w:tmpl w:val="9AF43014"/>
    <w:lvl w:ilvl="0">
      <w:start w:val="2"/>
      <w:numFmt w:val="decimal"/>
      <w:lvlText w:val="%1."/>
      <w:lvlJc w:val="left"/>
      <w:pPr>
        <w:ind w:left="360" w:hanging="360"/>
      </w:pPr>
      <w:rPr>
        <w:rFonts w:eastAsia="Times New Roman" w:hint="default"/>
        <w:color w:val="FF0000"/>
      </w:rPr>
    </w:lvl>
    <w:lvl w:ilvl="1">
      <w:start w:val="1"/>
      <w:numFmt w:val="decimal"/>
      <w:lvlText w:val="%1.%2."/>
      <w:lvlJc w:val="left"/>
      <w:pPr>
        <w:ind w:left="360" w:hanging="360"/>
      </w:pPr>
      <w:rPr>
        <w:rFonts w:eastAsia="Times New Roman" w:hint="default"/>
        <w:color w:val="FF0000"/>
      </w:rPr>
    </w:lvl>
    <w:lvl w:ilvl="2">
      <w:start w:val="1"/>
      <w:numFmt w:val="decimal"/>
      <w:lvlText w:val="%1.%2.%3."/>
      <w:lvlJc w:val="left"/>
      <w:pPr>
        <w:ind w:left="720" w:hanging="720"/>
      </w:pPr>
      <w:rPr>
        <w:rFonts w:eastAsia="Times New Roman" w:hint="default"/>
        <w:color w:val="FF0000"/>
      </w:rPr>
    </w:lvl>
    <w:lvl w:ilvl="3">
      <w:start w:val="1"/>
      <w:numFmt w:val="decimal"/>
      <w:lvlText w:val="%1.%2.%3.%4."/>
      <w:lvlJc w:val="left"/>
      <w:pPr>
        <w:ind w:left="720" w:hanging="720"/>
      </w:pPr>
      <w:rPr>
        <w:rFonts w:eastAsia="Times New Roman" w:hint="default"/>
        <w:color w:val="FF0000"/>
      </w:rPr>
    </w:lvl>
    <w:lvl w:ilvl="4">
      <w:start w:val="1"/>
      <w:numFmt w:val="decimal"/>
      <w:lvlText w:val="%1.%2.%3.%4.%5."/>
      <w:lvlJc w:val="left"/>
      <w:pPr>
        <w:ind w:left="1080" w:hanging="1080"/>
      </w:pPr>
      <w:rPr>
        <w:rFonts w:eastAsia="Times New Roman" w:hint="default"/>
        <w:color w:val="FF0000"/>
      </w:rPr>
    </w:lvl>
    <w:lvl w:ilvl="5">
      <w:start w:val="1"/>
      <w:numFmt w:val="decimal"/>
      <w:lvlText w:val="%1.%2.%3.%4.%5.%6."/>
      <w:lvlJc w:val="left"/>
      <w:pPr>
        <w:ind w:left="1080" w:hanging="1080"/>
      </w:pPr>
      <w:rPr>
        <w:rFonts w:eastAsia="Times New Roman" w:hint="default"/>
        <w:color w:val="FF0000"/>
      </w:rPr>
    </w:lvl>
    <w:lvl w:ilvl="6">
      <w:start w:val="1"/>
      <w:numFmt w:val="decimal"/>
      <w:lvlText w:val="%1.%2.%3.%4.%5.%6.%7."/>
      <w:lvlJc w:val="left"/>
      <w:pPr>
        <w:ind w:left="1440" w:hanging="1440"/>
      </w:pPr>
      <w:rPr>
        <w:rFonts w:eastAsia="Times New Roman" w:hint="default"/>
        <w:color w:val="FF0000"/>
      </w:rPr>
    </w:lvl>
    <w:lvl w:ilvl="7">
      <w:start w:val="1"/>
      <w:numFmt w:val="decimal"/>
      <w:lvlText w:val="%1.%2.%3.%4.%5.%6.%7.%8."/>
      <w:lvlJc w:val="left"/>
      <w:pPr>
        <w:ind w:left="1440" w:hanging="1440"/>
      </w:pPr>
      <w:rPr>
        <w:rFonts w:eastAsia="Times New Roman" w:hint="default"/>
        <w:color w:val="FF0000"/>
      </w:rPr>
    </w:lvl>
    <w:lvl w:ilvl="8">
      <w:start w:val="1"/>
      <w:numFmt w:val="decimal"/>
      <w:lvlText w:val="%1.%2.%3.%4.%5.%6.%7.%8.%9."/>
      <w:lvlJc w:val="left"/>
      <w:pPr>
        <w:ind w:left="1800" w:hanging="1800"/>
      </w:pPr>
      <w:rPr>
        <w:rFonts w:eastAsia="Times New Roman" w:hint="default"/>
        <w:color w:val="FF0000"/>
      </w:rPr>
    </w:lvl>
  </w:abstractNum>
  <w:abstractNum w:abstractNumId="12">
    <w:nsid w:val="448A1637"/>
    <w:multiLevelType w:val="hybridMultilevel"/>
    <w:tmpl w:val="8E48F758"/>
    <w:lvl w:ilvl="0" w:tplc="55BC867A">
      <w:start w:val="1"/>
      <w:numFmt w:val="upperRoman"/>
      <w:lvlText w:val="%1."/>
      <w:lvlJc w:val="left"/>
      <w:pPr>
        <w:ind w:left="1582" w:hanging="72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3">
    <w:nsid w:val="4A6550C5"/>
    <w:multiLevelType w:val="hybridMultilevel"/>
    <w:tmpl w:val="C9B0F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A3A51"/>
    <w:multiLevelType w:val="hybridMultilevel"/>
    <w:tmpl w:val="A412F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F0ADB"/>
    <w:multiLevelType w:val="hybridMultilevel"/>
    <w:tmpl w:val="645A3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6B5DAC"/>
    <w:multiLevelType w:val="multilevel"/>
    <w:tmpl w:val="675CCB1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7667154"/>
    <w:multiLevelType w:val="hybridMultilevel"/>
    <w:tmpl w:val="216EE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9331EC"/>
    <w:multiLevelType w:val="hybridMultilevel"/>
    <w:tmpl w:val="82D476F6"/>
    <w:lvl w:ilvl="0" w:tplc="37204E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A7F5397"/>
    <w:multiLevelType w:val="hybridMultilevel"/>
    <w:tmpl w:val="02B42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82E59"/>
    <w:multiLevelType w:val="hybridMultilevel"/>
    <w:tmpl w:val="A5DA3892"/>
    <w:lvl w:ilvl="0" w:tplc="FD3ED930">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6D5E748F"/>
    <w:multiLevelType w:val="multilevel"/>
    <w:tmpl w:val="0AF472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nsid w:val="7F0F406D"/>
    <w:multiLevelType w:val="hybridMultilevel"/>
    <w:tmpl w:val="BD0AB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6"/>
  </w:num>
  <w:num w:numId="3">
    <w:abstractNumId w:val="14"/>
  </w:num>
  <w:num w:numId="4">
    <w:abstractNumId w:val="15"/>
  </w:num>
  <w:num w:numId="5">
    <w:abstractNumId w:val="1"/>
  </w:num>
  <w:num w:numId="6">
    <w:abstractNumId w:val="5"/>
  </w:num>
  <w:num w:numId="7">
    <w:abstractNumId w:val="18"/>
  </w:num>
  <w:num w:numId="8">
    <w:abstractNumId w:val="21"/>
  </w:num>
  <w:num w:numId="9">
    <w:abstractNumId w:val="7"/>
  </w:num>
  <w:num w:numId="10">
    <w:abstractNumId w:val="17"/>
  </w:num>
  <w:num w:numId="11">
    <w:abstractNumId w:val="19"/>
  </w:num>
  <w:num w:numId="12">
    <w:abstractNumId w:val="2"/>
  </w:num>
  <w:num w:numId="13">
    <w:abstractNumId w:val="3"/>
  </w:num>
  <w:num w:numId="14">
    <w:abstractNumId w:val="4"/>
  </w:num>
  <w:num w:numId="15">
    <w:abstractNumId w:val="11"/>
  </w:num>
  <w:num w:numId="16">
    <w:abstractNumId w:val="22"/>
  </w:num>
  <w:num w:numId="17">
    <w:abstractNumId w:val="9"/>
  </w:num>
  <w:num w:numId="18">
    <w:abstractNumId w:val="13"/>
  </w:num>
  <w:num w:numId="19">
    <w:abstractNumId w:val="0"/>
  </w:num>
  <w:num w:numId="20">
    <w:abstractNumId w:val="10"/>
  </w:num>
  <w:num w:numId="21">
    <w:abstractNumId w:val="2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C5"/>
    <w:rsid w:val="00012DD5"/>
    <w:rsid w:val="00020D52"/>
    <w:rsid w:val="00030787"/>
    <w:rsid w:val="0004774D"/>
    <w:rsid w:val="000D0F5A"/>
    <w:rsid w:val="00125823"/>
    <w:rsid w:val="00127062"/>
    <w:rsid w:val="00173C38"/>
    <w:rsid w:val="001B0DD1"/>
    <w:rsid w:val="001B15B3"/>
    <w:rsid w:val="001B4F12"/>
    <w:rsid w:val="001B6807"/>
    <w:rsid w:val="00204004"/>
    <w:rsid w:val="00252C22"/>
    <w:rsid w:val="002A030D"/>
    <w:rsid w:val="002B4EA8"/>
    <w:rsid w:val="002C5266"/>
    <w:rsid w:val="002C5A01"/>
    <w:rsid w:val="002C6996"/>
    <w:rsid w:val="002E364F"/>
    <w:rsid w:val="00391E42"/>
    <w:rsid w:val="003920E1"/>
    <w:rsid w:val="003B25EC"/>
    <w:rsid w:val="003C21A0"/>
    <w:rsid w:val="003D7D9C"/>
    <w:rsid w:val="003E6197"/>
    <w:rsid w:val="00423419"/>
    <w:rsid w:val="00444F1E"/>
    <w:rsid w:val="00474F48"/>
    <w:rsid w:val="00491F1A"/>
    <w:rsid w:val="004D3EAA"/>
    <w:rsid w:val="004E2642"/>
    <w:rsid w:val="00503D34"/>
    <w:rsid w:val="00597543"/>
    <w:rsid w:val="005A0581"/>
    <w:rsid w:val="005A4399"/>
    <w:rsid w:val="005B27BE"/>
    <w:rsid w:val="005B4A19"/>
    <w:rsid w:val="005C34B4"/>
    <w:rsid w:val="0061321B"/>
    <w:rsid w:val="006201A2"/>
    <w:rsid w:val="00631BFF"/>
    <w:rsid w:val="00636867"/>
    <w:rsid w:val="00643969"/>
    <w:rsid w:val="006F22E4"/>
    <w:rsid w:val="007249A1"/>
    <w:rsid w:val="00736E76"/>
    <w:rsid w:val="0074355D"/>
    <w:rsid w:val="00771B0A"/>
    <w:rsid w:val="007B446F"/>
    <w:rsid w:val="007B514A"/>
    <w:rsid w:val="00805E0F"/>
    <w:rsid w:val="00820488"/>
    <w:rsid w:val="00851C8F"/>
    <w:rsid w:val="00853324"/>
    <w:rsid w:val="00870721"/>
    <w:rsid w:val="008B56A7"/>
    <w:rsid w:val="008C4ED4"/>
    <w:rsid w:val="00906E57"/>
    <w:rsid w:val="00917D3C"/>
    <w:rsid w:val="00927DAE"/>
    <w:rsid w:val="009427CD"/>
    <w:rsid w:val="00954D44"/>
    <w:rsid w:val="00A15201"/>
    <w:rsid w:val="00A56095"/>
    <w:rsid w:val="00A73A1B"/>
    <w:rsid w:val="00B334C5"/>
    <w:rsid w:val="00B407DE"/>
    <w:rsid w:val="00B608A7"/>
    <w:rsid w:val="00B85650"/>
    <w:rsid w:val="00BB08F9"/>
    <w:rsid w:val="00BB40F0"/>
    <w:rsid w:val="00BB5445"/>
    <w:rsid w:val="00BD0D2A"/>
    <w:rsid w:val="00BE120E"/>
    <w:rsid w:val="00BE159D"/>
    <w:rsid w:val="00BF0368"/>
    <w:rsid w:val="00BF6258"/>
    <w:rsid w:val="00C265ED"/>
    <w:rsid w:val="00C33F0F"/>
    <w:rsid w:val="00C37993"/>
    <w:rsid w:val="00C57ED4"/>
    <w:rsid w:val="00C62A38"/>
    <w:rsid w:val="00C62D40"/>
    <w:rsid w:val="00C815A2"/>
    <w:rsid w:val="00C87CC1"/>
    <w:rsid w:val="00D0420E"/>
    <w:rsid w:val="00D74368"/>
    <w:rsid w:val="00D93D83"/>
    <w:rsid w:val="00DA50A5"/>
    <w:rsid w:val="00DA693A"/>
    <w:rsid w:val="00DF1207"/>
    <w:rsid w:val="00E2527E"/>
    <w:rsid w:val="00E33CB6"/>
    <w:rsid w:val="00E46855"/>
    <w:rsid w:val="00E51725"/>
    <w:rsid w:val="00E61EDE"/>
    <w:rsid w:val="00E8598D"/>
    <w:rsid w:val="00ED065C"/>
    <w:rsid w:val="00ED315B"/>
    <w:rsid w:val="00EF5C47"/>
    <w:rsid w:val="00F00F3C"/>
    <w:rsid w:val="00F20BD1"/>
    <w:rsid w:val="00F3140C"/>
    <w:rsid w:val="00F65CE3"/>
    <w:rsid w:val="00F84930"/>
    <w:rsid w:val="00F917E1"/>
    <w:rsid w:val="00F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58"/>
  </w:style>
  <w:style w:type="paragraph" w:styleId="3">
    <w:name w:val="heading 3"/>
    <w:basedOn w:val="a"/>
    <w:next w:val="a"/>
    <w:link w:val="30"/>
    <w:qFormat/>
    <w:rsid w:val="00F84930"/>
    <w:pPr>
      <w:keepNext/>
      <w:tabs>
        <w:tab w:val="left" w:pos="4536"/>
        <w:tab w:val="left" w:pos="9356"/>
      </w:tabs>
      <w:spacing w:after="0" w:line="240" w:lineRule="auto"/>
      <w:ind w:right="-285"/>
      <w:jc w:val="center"/>
      <w:outlineLvl w:val="2"/>
    </w:pPr>
    <w:rPr>
      <w:rFonts w:ascii="CyrillicGaramond" w:eastAsia="Times New Roman" w:hAnsi="CyrillicGaramond"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B25E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423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419"/>
    <w:rPr>
      <w:rFonts w:ascii="Tahoma" w:hAnsi="Tahoma" w:cs="Tahoma"/>
      <w:sz w:val="16"/>
      <w:szCs w:val="16"/>
    </w:rPr>
  </w:style>
  <w:style w:type="paragraph" w:customStyle="1" w:styleId="ConsPlusNormal">
    <w:name w:val="ConsPlusNormal"/>
    <w:rsid w:val="00906E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6E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6E5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06E57"/>
    <w:rPr>
      <w:color w:val="0000FF" w:themeColor="hyperlink"/>
      <w:u w:val="single"/>
    </w:rPr>
  </w:style>
  <w:style w:type="paragraph" w:styleId="a7">
    <w:name w:val="List Paragraph"/>
    <w:basedOn w:val="a"/>
    <w:uiPriority w:val="34"/>
    <w:qFormat/>
    <w:rsid w:val="00906E57"/>
    <w:pPr>
      <w:spacing w:after="160" w:line="259" w:lineRule="auto"/>
      <w:ind w:left="720"/>
      <w:contextualSpacing/>
    </w:pPr>
  </w:style>
  <w:style w:type="paragraph" w:customStyle="1" w:styleId="a8">
    <w:name w:val="Прижатый влево"/>
    <w:basedOn w:val="a"/>
    <w:next w:val="a"/>
    <w:uiPriority w:val="99"/>
    <w:rsid w:val="00906E57"/>
    <w:pPr>
      <w:autoSpaceDE w:val="0"/>
      <w:autoSpaceDN w:val="0"/>
      <w:adjustRightInd w:val="0"/>
      <w:spacing w:after="0" w:line="240" w:lineRule="auto"/>
    </w:pPr>
    <w:rPr>
      <w:rFonts w:ascii="Arial" w:hAnsi="Arial" w:cs="Arial"/>
      <w:sz w:val="24"/>
      <w:szCs w:val="24"/>
    </w:rPr>
  </w:style>
  <w:style w:type="character" w:styleId="a9">
    <w:name w:val="Placeholder Text"/>
    <w:basedOn w:val="a0"/>
    <w:uiPriority w:val="99"/>
    <w:semiHidden/>
    <w:rsid w:val="00906E57"/>
    <w:rPr>
      <w:color w:val="808080"/>
    </w:rPr>
  </w:style>
  <w:style w:type="paragraph" w:customStyle="1" w:styleId="aa">
    <w:name w:val="Нормальный (таблица)"/>
    <w:basedOn w:val="a"/>
    <w:next w:val="a"/>
    <w:uiPriority w:val="99"/>
    <w:rsid w:val="00906E57"/>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906E57"/>
    <w:pPr>
      <w:autoSpaceDE w:val="0"/>
      <w:autoSpaceDN w:val="0"/>
      <w:adjustRightInd w:val="0"/>
      <w:spacing w:after="0" w:line="240" w:lineRule="auto"/>
    </w:pPr>
    <w:rPr>
      <w:rFonts w:ascii="Courier New" w:hAnsi="Courier New" w:cs="Courier New"/>
      <w:sz w:val="24"/>
      <w:szCs w:val="24"/>
    </w:rPr>
  </w:style>
  <w:style w:type="character" w:customStyle="1" w:styleId="ac">
    <w:name w:val="Гипертекстовая ссылка"/>
    <w:basedOn w:val="a0"/>
    <w:uiPriority w:val="99"/>
    <w:rsid w:val="00906E57"/>
    <w:rPr>
      <w:b w:val="0"/>
      <w:bCs w:val="0"/>
      <w:color w:val="106BBE"/>
    </w:rPr>
  </w:style>
  <w:style w:type="character" w:styleId="ad">
    <w:name w:val="annotation reference"/>
    <w:basedOn w:val="a0"/>
    <w:uiPriority w:val="99"/>
    <w:semiHidden/>
    <w:unhideWhenUsed/>
    <w:rsid w:val="00906E57"/>
    <w:rPr>
      <w:sz w:val="16"/>
      <w:szCs w:val="16"/>
    </w:rPr>
  </w:style>
  <w:style w:type="paragraph" w:styleId="ae">
    <w:name w:val="annotation text"/>
    <w:basedOn w:val="a"/>
    <w:link w:val="af"/>
    <w:uiPriority w:val="99"/>
    <w:semiHidden/>
    <w:unhideWhenUsed/>
    <w:rsid w:val="00906E57"/>
    <w:pPr>
      <w:spacing w:after="160" w:line="240" w:lineRule="auto"/>
    </w:pPr>
    <w:rPr>
      <w:sz w:val="20"/>
      <w:szCs w:val="20"/>
    </w:rPr>
  </w:style>
  <w:style w:type="character" w:customStyle="1" w:styleId="af">
    <w:name w:val="Текст примечания Знак"/>
    <w:basedOn w:val="a0"/>
    <w:link w:val="ae"/>
    <w:uiPriority w:val="99"/>
    <w:semiHidden/>
    <w:rsid w:val="00906E57"/>
    <w:rPr>
      <w:sz w:val="20"/>
      <w:szCs w:val="20"/>
    </w:rPr>
  </w:style>
  <w:style w:type="paragraph" w:styleId="af0">
    <w:name w:val="annotation subject"/>
    <w:basedOn w:val="ae"/>
    <w:next w:val="ae"/>
    <w:link w:val="af1"/>
    <w:uiPriority w:val="99"/>
    <w:semiHidden/>
    <w:unhideWhenUsed/>
    <w:rsid w:val="00906E57"/>
    <w:rPr>
      <w:b/>
      <w:bCs/>
    </w:rPr>
  </w:style>
  <w:style w:type="character" w:customStyle="1" w:styleId="af1">
    <w:name w:val="Тема примечания Знак"/>
    <w:basedOn w:val="af"/>
    <w:link w:val="af0"/>
    <w:uiPriority w:val="99"/>
    <w:semiHidden/>
    <w:rsid w:val="00906E57"/>
    <w:rPr>
      <w:b/>
      <w:bCs/>
      <w:sz w:val="20"/>
      <w:szCs w:val="20"/>
    </w:rPr>
  </w:style>
  <w:style w:type="paragraph" w:styleId="af2">
    <w:name w:val="footnote text"/>
    <w:basedOn w:val="a"/>
    <w:link w:val="af3"/>
    <w:uiPriority w:val="99"/>
    <w:semiHidden/>
    <w:unhideWhenUsed/>
    <w:rsid w:val="00906E57"/>
    <w:pPr>
      <w:spacing w:after="0" w:line="240" w:lineRule="auto"/>
    </w:pPr>
    <w:rPr>
      <w:sz w:val="20"/>
      <w:szCs w:val="20"/>
    </w:rPr>
  </w:style>
  <w:style w:type="character" w:customStyle="1" w:styleId="af3">
    <w:name w:val="Текст сноски Знак"/>
    <w:basedOn w:val="a0"/>
    <w:link w:val="af2"/>
    <w:uiPriority w:val="99"/>
    <w:semiHidden/>
    <w:rsid w:val="00906E57"/>
    <w:rPr>
      <w:sz w:val="20"/>
      <w:szCs w:val="20"/>
    </w:rPr>
  </w:style>
  <w:style w:type="character" w:styleId="af4">
    <w:name w:val="footnote reference"/>
    <w:basedOn w:val="a0"/>
    <w:uiPriority w:val="99"/>
    <w:semiHidden/>
    <w:unhideWhenUsed/>
    <w:rsid w:val="00906E57"/>
    <w:rPr>
      <w:vertAlign w:val="superscript"/>
    </w:rPr>
  </w:style>
  <w:style w:type="table" w:customStyle="1" w:styleId="1">
    <w:name w:val="Сетка таблицы1"/>
    <w:basedOn w:val="a1"/>
    <w:next w:val="a3"/>
    <w:uiPriority w:val="39"/>
    <w:rsid w:val="0090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06E5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06E57"/>
  </w:style>
  <w:style w:type="paragraph" w:styleId="af7">
    <w:name w:val="footer"/>
    <w:basedOn w:val="a"/>
    <w:link w:val="af8"/>
    <w:uiPriority w:val="99"/>
    <w:unhideWhenUsed/>
    <w:rsid w:val="00906E5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06E57"/>
  </w:style>
  <w:style w:type="paragraph" w:customStyle="1" w:styleId="af9">
    <w:name w:val="Стиль"/>
    <w:rsid w:val="00906E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0">
    <w:name w:val="Нет списка1"/>
    <w:next w:val="a2"/>
    <w:uiPriority w:val="99"/>
    <w:semiHidden/>
    <w:unhideWhenUsed/>
    <w:rsid w:val="001B6807"/>
  </w:style>
  <w:style w:type="table" w:customStyle="1" w:styleId="11">
    <w:name w:val="Сетка таблицы11"/>
    <w:basedOn w:val="a1"/>
    <w:next w:val="a3"/>
    <w:uiPriority w:val="3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6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84930"/>
    <w:rPr>
      <w:rFonts w:ascii="CyrillicGaramond" w:eastAsia="Times New Roman" w:hAnsi="CyrillicGaramond" w:cs="Times New Roman"/>
      <w:b/>
      <w:sz w:val="40"/>
      <w:szCs w:val="20"/>
      <w:lang w:eastAsia="ru-RU"/>
    </w:rPr>
  </w:style>
  <w:style w:type="paragraph" w:styleId="afa">
    <w:name w:val="Body Text"/>
    <w:basedOn w:val="a"/>
    <w:link w:val="afb"/>
    <w:rsid w:val="00F84930"/>
    <w:pPr>
      <w:tabs>
        <w:tab w:val="left" w:pos="6407"/>
      </w:tabs>
      <w:spacing w:before="140" w:after="0" w:line="240" w:lineRule="auto"/>
      <w:ind w:right="-1"/>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rsid w:val="00F8493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58"/>
  </w:style>
  <w:style w:type="paragraph" w:styleId="3">
    <w:name w:val="heading 3"/>
    <w:basedOn w:val="a"/>
    <w:next w:val="a"/>
    <w:link w:val="30"/>
    <w:qFormat/>
    <w:rsid w:val="00F84930"/>
    <w:pPr>
      <w:keepNext/>
      <w:tabs>
        <w:tab w:val="left" w:pos="4536"/>
        <w:tab w:val="left" w:pos="9356"/>
      </w:tabs>
      <w:spacing w:after="0" w:line="240" w:lineRule="auto"/>
      <w:ind w:right="-285"/>
      <w:jc w:val="center"/>
      <w:outlineLvl w:val="2"/>
    </w:pPr>
    <w:rPr>
      <w:rFonts w:ascii="CyrillicGaramond" w:eastAsia="Times New Roman" w:hAnsi="CyrillicGaramond"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B25EC"/>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4234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3419"/>
    <w:rPr>
      <w:rFonts w:ascii="Tahoma" w:hAnsi="Tahoma" w:cs="Tahoma"/>
      <w:sz w:val="16"/>
      <w:szCs w:val="16"/>
    </w:rPr>
  </w:style>
  <w:style w:type="paragraph" w:customStyle="1" w:styleId="ConsPlusNormal">
    <w:name w:val="ConsPlusNormal"/>
    <w:rsid w:val="00906E5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6E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06E57"/>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906E57"/>
    <w:rPr>
      <w:color w:val="0000FF" w:themeColor="hyperlink"/>
      <w:u w:val="single"/>
    </w:rPr>
  </w:style>
  <w:style w:type="paragraph" w:styleId="a7">
    <w:name w:val="List Paragraph"/>
    <w:basedOn w:val="a"/>
    <w:uiPriority w:val="34"/>
    <w:qFormat/>
    <w:rsid w:val="00906E57"/>
    <w:pPr>
      <w:spacing w:after="160" w:line="259" w:lineRule="auto"/>
      <w:ind w:left="720"/>
      <w:contextualSpacing/>
    </w:pPr>
  </w:style>
  <w:style w:type="paragraph" w:customStyle="1" w:styleId="a8">
    <w:name w:val="Прижатый влево"/>
    <w:basedOn w:val="a"/>
    <w:next w:val="a"/>
    <w:uiPriority w:val="99"/>
    <w:rsid w:val="00906E57"/>
    <w:pPr>
      <w:autoSpaceDE w:val="0"/>
      <w:autoSpaceDN w:val="0"/>
      <w:adjustRightInd w:val="0"/>
      <w:spacing w:after="0" w:line="240" w:lineRule="auto"/>
    </w:pPr>
    <w:rPr>
      <w:rFonts w:ascii="Arial" w:hAnsi="Arial" w:cs="Arial"/>
      <w:sz w:val="24"/>
      <w:szCs w:val="24"/>
    </w:rPr>
  </w:style>
  <w:style w:type="character" w:styleId="a9">
    <w:name w:val="Placeholder Text"/>
    <w:basedOn w:val="a0"/>
    <w:uiPriority w:val="99"/>
    <w:semiHidden/>
    <w:rsid w:val="00906E57"/>
    <w:rPr>
      <w:color w:val="808080"/>
    </w:rPr>
  </w:style>
  <w:style w:type="paragraph" w:customStyle="1" w:styleId="aa">
    <w:name w:val="Нормальный (таблица)"/>
    <w:basedOn w:val="a"/>
    <w:next w:val="a"/>
    <w:uiPriority w:val="99"/>
    <w:rsid w:val="00906E57"/>
    <w:pPr>
      <w:autoSpaceDE w:val="0"/>
      <w:autoSpaceDN w:val="0"/>
      <w:adjustRightInd w:val="0"/>
      <w:spacing w:after="0" w:line="240" w:lineRule="auto"/>
      <w:jc w:val="both"/>
    </w:pPr>
    <w:rPr>
      <w:rFonts w:ascii="Arial" w:hAnsi="Arial" w:cs="Arial"/>
      <w:sz w:val="24"/>
      <w:szCs w:val="24"/>
    </w:rPr>
  </w:style>
  <w:style w:type="paragraph" w:customStyle="1" w:styleId="ab">
    <w:name w:val="Таблицы (моноширинный)"/>
    <w:basedOn w:val="a"/>
    <w:next w:val="a"/>
    <w:uiPriority w:val="99"/>
    <w:rsid w:val="00906E57"/>
    <w:pPr>
      <w:autoSpaceDE w:val="0"/>
      <w:autoSpaceDN w:val="0"/>
      <w:adjustRightInd w:val="0"/>
      <w:spacing w:after="0" w:line="240" w:lineRule="auto"/>
    </w:pPr>
    <w:rPr>
      <w:rFonts w:ascii="Courier New" w:hAnsi="Courier New" w:cs="Courier New"/>
      <w:sz w:val="24"/>
      <w:szCs w:val="24"/>
    </w:rPr>
  </w:style>
  <w:style w:type="character" w:customStyle="1" w:styleId="ac">
    <w:name w:val="Гипертекстовая ссылка"/>
    <w:basedOn w:val="a0"/>
    <w:uiPriority w:val="99"/>
    <w:rsid w:val="00906E57"/>
    <w:rPr>
      <w:b w:val="0"/>
      <w:bCs w:val="0"/>
      <w:color w:val="106BBE"/>
    </w:rPr>
  </w:style>
  <w:style w:type="character" w:styleId="ad">
    <w:name w:val="annotation reference"/>
    <w:basedOn w:val="a0"/>
    <w:uiPriority w:val="99"/>
    <w:semiHidden/>
    <w:unhideWhenUsed/>
    <w:rsid w:val="00906E57"/>
    <w:rPr>
      <w:sz w:val="16"/>
      <w:szCs w:val="16"/>
    </w:rPr>
  </w:style>
  <w:style w:type="paragraph" w:styleId="ae">
    <w:name w:val="annotation text"/>
    <w:basedOn w:val="a"/>
    <w:link w:val="af"/>
    <w:uiPriority w:val="99"/>
    <w:semiHidden/>
    <w:unhideWhenUsed/>
    <w:rsid w:val="00906E57"/>
    <w:pPr>
      <w:spacing w:after="160" w:line="240" w:lineRule="auto"/>
    </w:pPr>
    <w:rPr>
      <w:sz w:val="20"/>
      <w:szCs w:val="20"/>
    </w:rPr>
  </w:style>
  <w:style w:type="character" w:customStyle="1" w:styleId="af">
    <w:name w:val="Текст примечания Знак"/>
    <w:basedOn w:val="a0"/>
    <w:link w:val="ae"/>
    <w:uiPriority w:val="99"/>
    <w:semiHidden/>
    <w:rsid w:val="00906E57"/>
    <w:rPr>
      <w:sz w:val="20"/>
      <w:szCs w:val="20"/>
    </w:rPr>
  </w:style>
  <w:style w:type="paragraph" w:styleId="af0">
    <w:name w:val="annotation subject"/>
    <w:basedOn w:val="ae"/>
    <w:next w:val="ae"/>
    <w:link w:val="af1"/>
    <w:uiPriority w:val="99"/>
    <w:semiHidden/>
    <w:unhideWhenUsed/>
    <w:rsid w:val="00906E57"/>
    <w:rPr>
      <w:b/>
      <w:bCs/>
    </w:rPr>
  </w:style>
  <w:style w:type="character" w:customStyle="1" w:styleId="af1">
    <w:name w:val="Тема примечания Знак"/>
    <w:basedOn w:val="af"/>
    <w:link w:val="af0"/>
    <w:uiPriority w:val="99"/>
    <w:semiHidden/>
    <w:rsid w:val="00906E57"/>
    <w:rPr>
      <w:b/>
      <w:bCs/>
      <w:sz w:val="20"/>
      <w:szCs w:val="20"/>
    </w:rPr>
  </w:style>
  <w:style w:type="paragraph" w:styleId="af2">
    <w:name w:val="footnote text"/>
    <w:basedOn w:val="a"/>
    <w:link w:val="af3"/>
    <w:uiPriority w:val="99"/>
    <w:semiHidden/>
    <w:unhideWhenUsed/>
    <w:rsid w:val="00906E57"/>
    <w:pPr>
      <w:spacing w:after="0" w:line="240" w:lineRule="auto"/>
    </w:pPr>
    <w:rPr>
      <w:sz w:val="20"/>
      <w:szCs w:val="20"/>
    </w:rPr>
  </w:style>
  <w:style w:type="character" w:customStyle="1" w:styleId="af3">
    <w:name w:val="Текст сноски Знак"/>
    <w:basedOn w:val="a0"/>
    <w:link w:val="af2"/>
    <w:uiPriority w:val="99"/>
    <w:semiHidden/>
    <w:rsid w:val="00906E57"/>
    <w:rPr>
      <w:sz w:val="20"/>
      <w:szCs w:val="20"/>
    </w:rPr>
  </w:style>
  <w:style w:type="character" w:styleId="af4">
    <w:name w:val="footnote reference"/>
    <w:basedOn w:val="a0"/>
    <w:uiPriority w:val="99"/>
    <w:semiHidden/>
    <w:unhideWhenUsed/>
    <w:rsid w:val="00906E57"/>
    <w:rPr>
      <w:vertAlign w:val="superscript"/>
    </w:rPr>
  </w:style>
  <w:style w:type="table" w:customStyle="1" w:styleId="1">
    <w:name w:val="Сетка таблицы1"/>
    <w:basedOn w:val="a1"/>
    <w:next w:val="a3"/>
    <w:uiPriority w:val="39"/>
    <w:rsid w:val="0090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06E5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906E57"/>
  </w:style>
  <w:style w:type="paragraph" w:styleId="af7">
    <w:name w:val="footer"/>
    <w:basedOn w:val="a"/>
    <w:link w:val="af8"/>
    <w:uiPriority w:val="99"/>
    <w:unhideWhenUsed/>
    <w:rsid w:val="00906E5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06E57"/>
  </w:style>
  <w:style w:type="paragraph" w:customStyle="1" w:styleId="af9">
    <w:name w:val="Стиль"/>
    <w:rsid w:val="00906E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0">
    <w:name w:val="Нет списка1"/>
    <w:next w:val="a2"/>
    <w:uiPriority w:val="99"/>
    <w:semiHidden/>
    <w:unhideWhenUsed/>
    <w:rsid w:val="001B6807"/>
  </w:style>
  <w:style w:type="table" w:customStyle="1" w:styleId="11">
    <w:name w:val="Сетка таблицы11"/>
    <w:basedOn w:val="a1"/>
    <w:next w:val="a3"/>
    <w:uiPriority w:val="3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C6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F84930"/>
    <w:rPr>
      <w:rFonts w:ascii="CyrillicGaramond" w:eastAsia="Times New Roman" w:hAnsi="CyrillicGaramond" w:cs="Times New Roman"/>
      <w:b/>
      <w:sz w:val="40"/>
      <w:szCs w:val="20"/>
      <w:lang w:eastAsia="ru-RU"/>
    </w:rPr>
  </w:style>
  <w:style w:type="paragraph" w:styleId="afa">
    <w:name w:val="Body Text"/>
    <w:basedOn w:val="a"/>
    <w:link w:val="afb"/>
    <w:rsid w:val="00F84930"/>
    <w:pPr>
      <w:tabs>
        <w:tab w:val="left" w:pos="6407"/>
      </w:tabs>
      <w:spacing w:before="140" w:after="0" w:line="240" w:lineRule="auto"/>
      <w:ind w:right="-1"/>
    </w:pPr>
    <w:rPr>
      <w:rFonts w:ascii="Times New Roman" w:eastAsia="Times New Roman" w:hAnsi="Times New Roman" w:cs="Times New Roman"/>
      <w:sz w:val="24"/>
      <w:szCs w:val="20"/>
      <w:lang w:eastAsia="ru-RU"/>
    </w:rPr>
  </w:style>
  <w:style w:type="character" w:customStyle="1" w:styleId="afb">
    <w:name w:val="Основной текст Знак"/>
    <w:basedOn w:val="a0"/>
    <w:link w:val="afa"/>
    <w:rsid w:val="00F84930"/>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8671">
      <w:bodyDiv w:val="1"/>
      <w:marLeft w:val="0"/>
      <w:marRight w:val="0"/>
      <w:marTop w:val="0"/>
      <w:marBottom w:val="0"/>
      <w:divBdr>
        <w:top w:val="none" w:sz="0" w:space="0" w:color="auto"/>
        <w:left w:val="none" w:sz="0" w:space="0" w:color="auto"/>
        <w:bottom w:val="none" w:sz="0" w:space="0" w:color="auto"/>
        <w:right w:val="none" w:sz="0" w:space="0" w:color="auto"/>
      </w:divBdr>
    </w:div>
    <w:div w:id="1165509465">
      <w:bodyDiv w:val="1"/>
      <w:marLeft w:val="0"/>
      <w:marRight w:val="0"/>
      <w:marTop w:val="0"/>
      <w:marBottom w:val="0"/>
      <w:divBdr>
        <w:top w:val="none" w:sz="0" w:space="0" w:color="auto"/>
        <w:left w:val="none" w:sz="0" w:space="0" w:color="auto"/>
        <w:bottom w:val="none" w:sz="0" w:space="0" w:color="auto"/>
        <w:right w:val="none" w:sz="0" w:space="0" w:color="auto"/>
      </w:divBdr>
    </w:div>
    <w:div w:id="1811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CC696-B3EA-46A4-A6F7-9353E7FB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13220</Words>
  <Characters>75357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petrova</cp:lastModifiedBy>
  <cp:revision>3</cp:revision>
  <cp:lastPrinted>2021-09-10T07:23:00Z</cp:lastPrinted>
  <dcterms:created xsi:type="dcterms:W3CDTF">2021-09-10T07:20:00Z</dcterms:created>
  <dcterms:modified xsi:type="dcterms:W3CDTF">2021-09-10T07:57:00Z</dcterms:modified>
</cp:coreProperties>
</file>